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41172" w14:textId="79B4A48A" w:rsidR="002D2C5D" w:rsidRDefault="009D79B5" w:rsidP="007F209F">
      <w:pPr>
        <w:spacing w:after="0"/>
        <w:jc w:val="center"/>
        <w:rPr>
          <w:rFonts w:ascii="Arial" w:hAnsi="Arial" w:cs="Arial"/>
          <w:noProof/>
          <w:lang w:eastAsia="fr-FR"/>
        </w:rPr>
      </w:pPr>
      <w:r>
        <w:rPr>
          <w:rFonts w:ascii="Arial" w:hAnsi="Arial" w:cs="Arial"/>
          <w:noProof/>
          <w:lang w:eastAsia="fr-FR"/>
        </w:rPr>
        <w:drawing>
          <wp:inline distT="0" distB="0" distL="0" distR="0" wp14:anchorId="22194C87" wp14:editId="5AB9FC30">
            <wp:extent cx="5760720" cy="302450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MART CITY-1200x630-06 21-NG-v4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024505"/>
                    </a:xfrm>
                    <a:prstGeom prst="rect">
                      <a:avLst/>
                    </a:prstGeom>
                  </pic:spPr>
                </pic:pic>
              </a:graphicData>
            </a:graphic>
          </wp:inline>
        </w:drawing>
      </w:r>
    </w:p>
    <w:p w14:paraId="051F8073" w14:textId="77777777" w:rsidR="00A2133C" w:rsidRDefault="00A2133C" w:rsidP="007F209F">
      <w:pPr>
        <w:spacing w:after="0"/>
        <w:jc w:val="center"/>
        <w:rPr>
          <w:rFonts w:ascii="Arial" w:hAnsi="Arial" w:cs="Arial"/>
          <w:b/>
          <w:sz w:val="32"/>
          <w:szCs w:val="32"/>
        </w:rPr>
      </w:pPr>
    </w:p>
    <w:p w14:paraId="248F6F8E" w14:textId="77777777" w:rsidR="00A2133C" w:rsidRDefault="00A2133C" w:rsidP="007F209F">
      <w:pPr>
        <w:spacing w:after="0"/>
        <w:jc w:val="center"/>
        <w:rPr>
          <w:rFonts w:ascii="Arial" w:hAnsi="Arial" w:cs="Arial"/>
          <w:b/>
          <w:sz w:val="32"/>
          <w:szCs w:val="32"/>
        </w:rPr>
      </w:pPr>
    </w:p>
    <w:p w14:paraId="2DB761C5" w14:textId="77777777" w:rsidR="00A2133C" w:rsidRDefault="00A2133C" w:rsidP="007F209F">
      <w:pPr>
        <w:spacing w:after="0"/>
        <w:jc w:val="center"/>
        <w:rPr>
          <w:rFonts w:ascii="Arial" w:hAnsi="Arial" w:cs="Arial"/>
          <w:b/>
          <w:sz w:val="32"/>
          <w:szCs w:val="32"/>
        </w:rPr>
      </w:pPr>
    </w:p>
    <w:p w14:paraId="6F2E8B78" w14:textId="77777777" w:rsidR="002D2C5D" w:rsidRDefault="002D2C5D" w:rsidP="007F209F">
      <w:pPr>
        <w:spacing w:after="0"/>
        <w:jc w:val="center"/>
        <w:rPr>
          <w:rFonts w:ascii="Arial" w:hAnsi="Arial" w:cs="Arial"/>
          <w:b/>
          <w:sz w:val="32"/>
          <w:szCs w:val="32"/>
        </w:rPr>
      </w:pPr>
    </w:p>
    <w:p w14:paraId="67A970AE" w14:textId="77777777" w:rsidR="00612151" w:rsidRPr="007F11A0" w:rsidRDefault="00612151" w:rsidP="001C0E54">
      <w:pPr>
        <w:spacing w:after="0"/>
        <w:jc w:val="center"/>
        <w:rPr>
          <w:rFonts w:ascii="Arial" w:hAnsi="Arial" w:cs="Arial"/>
          <w:b/>
          <w:sz w:val="32"/>
          <w:szCs w:val="32"/>
          <w:lang w:val="en-US"/>
        </w:rPr>
      </w:pPr>
    </w:p>
    <w:p w14:paraId="6A54A73D" w14:textId="77777777" w:rsidR="00612151" w:rsidRDefault="00612151" w:rsidP="001C0E54">
      <w:pPr>
        <w:spacing w:after="0"/>
        <w:jc w:val="center"/>
        <w:rPr>
          <w:rFonts w:ascii="Arial" w:hAnsi="Arial" w:cs="Arial"/>
          <w:b/>
          <w:sz w:val="32"/>
          <w:szCs w:val="32"/>
          <w:lang w:val="en-US"/>
        </w:rPr>
      </w:pPr>
    </w:p>
    <w:p w14:paraId="4CA0BBCE" w14:textId="77777777" w:rsidR="008E0732" w:rsidRPr="007F11A0" w:rsidRDefault="008E0732" w:rsidP="001C0E54">
      <w:pPr>
        <w:spacing w:after="0"/>
        <w:jc w:val="center"/>
        <w:rPr>
          <w:rFonts w:ascii="Arial" w:hAnsi="Arial" w:cs="Arial"/>
          <w:b/>
          <w:sz w:val="32"/>
          <w:szCs w:val="32"/>
          <w:lang w:val="en-US"/>
        </w:rPr>
      </w:pPr>
    </w:p>
    <w:p w14:paraId="4D51B636" w14:textId="77777777" w:rsidR="00612151" w:rsidRPr="002238E7" w:rsidRDefault="002238E7" w:rsidP="001C0E54">
      <w:pPr>
        <w:spacing w:after="0"/>
        <w:jc w:val="center"/>
        <w:rPr>
          <w:rFonts w:ascii="Arial" w:hAnsi="Arial" w:cs="Arial"/>
          <w:b/>
          <w:sz w:val="32"/>
          <w:szCs w:val="32"/>
        </w:rPr>
      </w:pPr>
      <w:r w:rsidRPr="002238E7">
        <w:rPr>
          <w:rFonts w:ascii="Arial" w:hAnsi="Arial" w:cs="Arial"/>
          <w:b/>
          <w:sz w:val="32"/>
          <w:szCs w:val="32"/>
        </w:rPr>
        <w:t>Cité intelligente</w:t>
      </w:r>
    </w:p>
    <w:p w14:paraId="52C8106E" w14:textId="77777777" w:rsidR="002D2C5D" w:rsidRDefault="001C0E54" w:rsidP="001C0E54">
      <w:pPr>
        <w:spacing w:after="0"/>
        <w:jc w:val="center"/>
        <w:rPr>
          <w:rFonts w:ascii="Arial" w:hAnsi="Arial" w:cs="Arial"/>
          <w:b/>
          <w:sz w:val="32"/>
          <w:szCs w:val="32"/>
        </w:rPr>
      </w:pPr>
      <w:r w:rsidRPr="001C0E54">
        <w:rPr>
          <w:rFonts w:ascii="Arial" w:hAnsi="Arial" w:cs="Arial"/>
          <w:b/>
          <w:sz w:val="32"/>
          <w:szCs w:val="32"/>
        </w:rPr>
        <w:t xml:space="preserve">Appel à projets innovants </w:t>
      </w:r>
      <w:r w:rsidR="002238E7">
        <w:rPr>
          <w:rFonts w:ascii="Arial" w:hAnsi="Arial" w:cs="Arial"/>
          <w:b/>
          <w:sz w:val="32"/>
          <w:szCs w:val="32"/>
        </w:rPr>
        <w:t xml:space="preserve">et expérimentation </w:t>
      </w:r>
      <w:r w:rsidRPr="001C0E54">
        <w:rPr>
          <w:rFonts w:ascii="Arial" w:hAnsi="Arial" w:cs="Arial"/>
          <w:b/>
          <w:sz w:val="32"/>
          <w:szCs w:val="32"/>
        </w:rPr>
        <w:t xml:space="preserve">au service de la ville </w:t>
      </w:r>
    </w:p>
    <w:p w14:paraId="602B2B7E" w14:textId="77777777" w:rsidR="007B14D4" w:rsidRDefault="007B14D4" w:rsidP="007B14D4">
      <w:pPr>
        <w:rPr>
          <w:rFonts w:ascii="Arial" w:hAnsi="Arial" w:cs="Arial"/>
          <w:b/>
          <w:sz w:val="32"/>
          <w:szCs w:val="32"/>
        </w:rPr>
      </w:pPr>
    </w:p>
    <w:p w14:paraId="73307150" w14:textId="77777777" w:rsidR="007B14D4" w:rsidRDefault="007B14D4" w:rsidP="007B14D4">
      <w:pPr>
        <w:rPr>
          <w:rFonts w:ascii="Arial" w:hAnsi="Arial" w:cs="Arial"/>
          <w:b/>
          <w:sz w:val="32"/>
          <w:szCs w:val="32"/>
        </w:rPr>
      </w:pPr>
    </w:p>
    <w:p w14:paraId="24780386" w14:textId="77777777" w:rsidR="009B2CB3" w:rsidRPr="009A3814" w:rsidRDefault="00E34BD7" w:rsidP="007B14D4">
      <w:pPr>
        <w:jc w:val="center"/>
        <w:rPr>
          <w:rFonts w:ascii="Arial" w:hAnsi="Arial" w:cs="Arial"/>
          <w:b/>
          <w:sz w:val="32"/>
          <w:szCs w:val="32"/>
        </w:rPr>
      </w:pPr>
      <w:r w:rsidRPr="009A3814">
        <w:rPr>
          <w:rFonts w:ascii="Arial" w:hAnsi="Arial" w:cs="Arial"/>
          <w:b/>
          <w:sz w:val="32"/>
          <w:szCs w:val="32"/>
        </w:rPr>
        <w:t>Règlement</w:t>
      </w:r>
    </w:p>
    <w:p w14:paraId="2B2BF017" w14:textId="77777777" w:rsidR="009B2CB3" w:rsidRDefault="009B2CB3">
      <w:pPr>
        <w:spacing w:after="0"/>
        <w:jc w:val="both"/>
        <w:rPr>
          <w:rFonts w:ascii="Arial" w:hAnsi="Arial" w:cs="Arial"/>
        </w:rPr>
      </w:pPr>
    </w:p>
    <w:p w14:paraId="4FA675FA" w14:textId="77777777" w:rsidR="009B2CB3" w:rsidRDefault="007A7B5E">
      <w:pPr>
        <w:spacing w:after="0"/>
        <w:jc w:val="both"/>
        <w:rPr>
          <w:rFonts w:ascii="Arial" w:hAnsi="Arial" w:cs="Arial"/>
        </w:rPr>
      </w:pPr>
      <w:r>
        <w:rPr>
          <w:rFonts w:ascii="Arial" w:hAnsi="Arial" w:cs="Arial"/>
        </w:rPr>
        <w:pict w14:anchorId="55245D2C">
          <v:rect id="_x0000_i1025" style="width:0;height:1.5pt" o:hralign="center" o:hrstd="t" o:hr="t" fillcolor="#a0a0a0" stroked="f"/>
        </w:pict>
      </w:r>
    </w:p>
    <w:p w14:paraId="4008C692" w14:textId="77777777" w:rsidR="00612151" w:rsidRPr="001B5D26" w:rsidRDefault="00612151" w:rsidP="00612151">
      <w:pPr>
        <w:spacing w:after="0"/>
        <w:jc w:val="center"/>
        <w:rPr>
          <w:rFonts w:ascii="Arial" w:hAnsi="Arial" w:cs="Arial"/>
          <w:b/>
          <w:lang w:val="en-US"/>
        </w:rPr>
      </w:pPr>
    </w:p>
    <w:p w14:paraId="2BB6A535" w14:textId="77777777" w:rsidR="000035B9" w:rsidRPr="00612151" w:rsidRDefault="000035B9" w:rsidP="00612151">
      <w:pPr>
        <w:spacing w:after="0"/>
        <w:jc w:val="center"/>
        <w:rPr>
          <w:rFonts w:ascii="Arial" w:hAnsi="Arial" w:cs="Arial"/>
          <w:b/>
        </w:rPr>
      </w:pPr>
      <w:r w:rsidRPr="00612151">
        <w:rPr>
          <w:rFonts w:ascii="Arial" w:hAnsi="Arial" w:cs="Arial"/>
          <w:b/>
        </w:rPr>
        <w:t>Porté par Montpellier</w:t>
      </w:r>
      <w:r w:rsidR="00612151">
        <w:rPr>
          <w:rFonts w:ascii="Arial" w:hAnsi="Arial" w:cs="Arial"/>
          <w:b/>
        </w:rPr>
        <w:t xml:space="preserve"> Méditerranée Métropole</w:t>
      </w:r>
    </w:p>
    <w:p w14:paraId="18ECB7C0" w14:textId="77777777" w:rsidR="009B2CB3" w:rsidRPr="00612151" w:rsidRDefault="009B2CB3" w:rsidP="00612151">
      <w:pPr>
        <w:spacing w:after="0"/>
        <w:jc w:val="center"/>
        <w:rPr>
          <w:rFonts w:ascii="Arial" w:hAnsi="Arial" w:cs="Arial"/>
          <w:b/>
        </w:rPr>
      </w:pPr>
    </w:p>
    <w:p w14:paraId="4C51FDE4" w14:textId="77777777" w:rsidR="009B2CB3" w:rsidRDefault="009B2CB3">
      <w:pPr>
        <w:spacing w:after="0"/>
        <w:jc w:val="both"/>
        <w:rPr>
          <w:rFonts w:ascii="Arial" w:hAnsi="Arial" w:cs="Arial"/>
        </w:rPr>
      </w:pPr>
    </w:p>
    <w:p w14:paraId="0085F610" w14:textId="77777777" w:rsidR="009B2CB3" w:rsidRDefault="009B2CB3">
      <w:pPr>
        <w:spacing w:after="0"/>
        <w:jc w:val="both"/>
        <w:rPr>
          <w:rFonts w:ascii="Arial" w:hAnsi="Arial" w:cs="Arial"/>
        </w:rPr>
      </w:pPr>
    </w:p>
    <w:p w14:paraId="2E3D7C4F" w14:textId="77777777" w:rsidR="00BE1356" w:rsidRDefault="00BE1356">
      <w:pPr>
        <w:spacing w:after="0"/>
        <w:jc w:val="both"/>
        <w:rPr>
          <w:rFonts w:ascii="Arial" w:hAnsi="Arial" w:cs="Arial"/>
        </w:rPr>
      </w:pPr>
    </w:p>
    <w:p w14:paraId="07D6BAE5" w14:textId="77777777" w:rsidR="001C0E54" w:rsidRDefault="001C0E54">
      <w:pPr>
        <w:spacing w:after="0"/>
        <w:jc w:val="both"/>
        <w:rPr>
          <w:rFonts w:ascii="Arial" w:hAnsi="Arial" w:cs="Arial"/>
        </w:rPr>
      </w:pPr>
    </w:p>
    <w:p w14:paraId="53CC9A27" w14:textId="77777777" w:rsidR="00F17EDA" w:rsidRDefault="00F17EDA">
      <w:pPr>
        <w:spacing w:after="0"/>
        <w:jc w:val="both"/>
        <w:rPr>
          <w:rFonts w:ascii="Arial" w:hAnsi="Arial" w:cs="Arial"/>
        </w:rPr>
      </w:pPr>
    </w:p>
    <w:p w14:paraId="6B4299C7" w14:textId="77777777" w:rsidR="009B2CB3" w:rsidRDefault="009B2CB3">
      <w:pPr>
        <w:spacing w:after="0"/>
        <w:jc w:val="both"/>
        <w:rPr>
          <w:rFonts w:ascii="Arial" w:hAnsi="Arial" w:cs="Arial"/>
        </w:rPr>
      </w:pPr>
    </w:p>
    <w:sdt>
      <w:sdtPr>
        <w:rPr>
          <w:rFonts w:ascii="Ecofont Vera Sans" w:eastAsiaTheme="minorHAnsi" w:hAnsi="Ecofont Vera Sans" w:cstheme="minorBidi"/>
          <w:b w:val="0"/>
          <w:bCs w:val="0"/>
          <w:color w:val="auto"/>
          <w:sz w:val="20"/>
          <w:szCs w:val="22"/>
          <w:lang w:eastAsia="en-US"/>
        </w:rPr>
        <w:id w:val="-663547162"/>
        <w:docPartObj>
          <w:docPartGallery w:val="Table of Contents"/>
          <w:docPartUnique/>
        </w:docPartObj>
      </w:sdtPr>
      <w:sdtEndPr>
        <w:rPr>
          <w:sz w:val="22"/>
        </w:rPr>
      </w:sdtEndPr>
      <w:sdtContent>
        <w:bookmarkStart w:id="0" w:name="_GoBack" w:displacedByCustomXml="prev"/>
        <w:bookmarkEnd w:id="0" w:displacedByCustomXml="prev"/>
        <w:p w14:paraId="5B30C64D" w14:textId="4C086860" w:rsidR="00817893" w:rsidRPr="005412DB" w:rsidRDefault="00817893" w:rsidP="00011D5A">
          <w:pPr>
            <w:pStyle w:val="En-ttedetabledesmatires"/>
            <w:tabs>
              <w:tab w:val="left" w:pos="3840"/>
            </w:tabs>
            <w:rPr>
              <w:sz w:val="24"/>
            </w:rPr>
          </w:pPr>
          <w:r w:rsidRPr="005412DB">
            <w:rPr>
              <w:sz w:val="24"/>
            </w:rPr>
            <w:t>Table des matières</w:t>
          </w:r>
          <w:r w:rsidR="00011D5A">
            <w:rPr>
              <w:sz w:val="24"/>
            </w:rPr>
            <w:tab/>
          </w:r>
        </w:p>
        <w:p w14:paraId="63C6E597" w14:textId="29ABC6D9" w:rsidR="00B33B7D" w:rsidRDefault="00817893">
          <w:pPr>
            <w:pStyle w:val="TM1"/>
            <w:tabs>
              <w:tab w:val="right" w:leader="dot" w:pos="9062"/>
            </w:tabs>
            <w:rPr>
              <w:rFonts w:asciiTheme="minorHAnsi" w:eastAsiaTheme="minorEastAsia" w:hAnsiTheme="minorHAnsi"/>
              <w:noProof/>
              <w:lang w:eastAsia="fr-FR"/>
            </w:rPr>
          </w:pPr>
          <w:r w:rsidRPr="005412DB">
            <w:rPr>
              <w:sz w:val="16"/>
            </w:rPr>
            <w:fldChar w:fldCharType="begin"/>
          </w:r>
          <w:r w:rsidRPr="005412DB">
            <w:rPr>
              <w:sz w:val="16"/>
            </w:rPr>
            <w:instrText xml:space="preserve"> TOC \o "1-3" \h \z \u </w:instrText>
          </w:r>
          <w:r w:rsidRPr="005412DB">
            <w:rPr>
              <w:sz w:val="16"/>
            </w:rPr>
            <w:fldChar w:fldCharType="separate"/>
          </w:r>
          <w:hyperlink w:anchor="_Toc11421400" w:history="1">
            <w:r w:rsidR="00B33B7D" w:rsidRPr="004B7A9E">
              <w:rPr>
                <w:rStyle w:val="Lienhypertexte"/>
                <w:noProof/>
              </w:rPr>
              <w:t>1 - Préambule</w:t>
            </w:r>
            <w:r w:rsidR="00B33B7D">
              <w:rPr>
                <w:noProof/>
                <w:webHidden/>
              </w:rPr>
              <w:tab/>
            </w:r>
            <w:r w:rsidR="00B33B7D">
              <w:rPr>
                <w:noProof/>
                <w:webHidden/>
              </w:rPr>
              <w:fldChar w:fldCharType="begin"/>
            </w:r>
            <w:r w:rsidR="00B33B7D">
              <w:rPr>
                <w:noProof/>
                <w:webHidden/>
              </w:rPr>
              <w:instrText xml:space="preserve"> PAGEREF _Toc11421400 \h </w:instrText>
            </w:r>
            <w:r w:rsidR="00B33B7D">
              <w:rPr>
                <w:noProof/>
                <w:webHidden/>
              </w:rPr>
            </w:r>
            <w:r w:rsidR="00B33B7D">
              <w:rPr>
                <w:noProof/>
                <w:webHidden/>
              </w:rPr>
              <w:fldChar w:fldCharType="separate"/>
            </w:r>
            <w:r w:rsidR="00F31A04">
              <w:rPr>
                <w:noProof/>
                <w:webHidden/>
              </w:rPr>
              <w:t>4</w:t>
            </w:r>
            <w:r w:rsidR="00B33B7D">
              <w:rPr>
                <w:noProof/>
                <w:webHidden/>
              </w:rPr>
              <w:fldChar w:fldCharType="end"/>
            </w:r>
          </w:hyperlink>
        </w:p>
        <w:p w14:paraId="6062C0BF" w14:textId="79F1136A" w:rsidR="00B33B7D" w:rsidRDefault="007A7B5E">
          <w:pPr>
            <w:pStyle w:val="TM1"/>
            <w:tabs>
              <w:tab w:val="right" w:leader="dot" w:pos="9062"/>
            </w:tabs>
            <w:rPr>
              <w:rFonts w:asciiTheme="minorHAnsi" w:eastAsiaTheme="minorEastAsia" w:hAnsiTheme="minorHAnsi"/>
              <w:noProof/>
              <w:lang w:eastAsia="fr-FR"/>
            </w:rPr>
          </w:pPr>
          <w:hyperlink w:anchor="_Toc11421401" w:history="1">
            <w:r w:rsidR="00B33B7D" w:rsidRPr="004B7A9E">
              <w:rPr>
                <w:rStyle w:val="Lienhypertexte"/>
                <w:noProof/>
              </w:rPr>
              <w:t>2 - Présentation de l’Appel à projet Cité intelligente</w:t>
            </w:r>
            <w:r w:rsidR="00B33B7D">
              <w:rPr>
                <w:noProof/>
                <w:webHidden/>
              </w:rPr>
              <w:tab/>
            </w:r>
            <w:r w:rsidR="00B33B7D">
              <w:rPr>
                <w:noProof/>
                <w:webHidden/>
              </w:rPr>
              <w:fldChar w:fldCharType="begin"/>
            </w:r>
            <w:r w:rsidR="00B33B7D">
              <w:rPr>
                <w:noProof/>
                <w:webHidden/>
              </w:rPr>
              <w:instrText xml:space="preserve"> PAGEREF _Toc11421401 \h </w:instrText>
            </w:r>
            <w:r w:rsidR="00B33B7D">
              <w:rPr>
                <w:noProof/>
                <w:webHidden/>
              </w:rPr>
            </w:r>
            <w:r w:rsidR="00B33B7D">
              <w:rPr>
                <w:noProof/>
                <w:webHidden/>
              </w:rPr>
              <w:fldChar w:fldCharType="separate"/>
            </w:r>
            <w:r w:rsidR="00F31A04">
              <w:rPr>
                <w:noProof/>
                <w:webHidden/>
              </w:rPr>
              <w:t>6</w:t>
            </w:r>
            <w:r w:rsidR="00B33B7D">
              <w:rPr>
                <w:noProof/>
                <w:webHidden/>
              </w:rPr>
              <w:fldChar w:fldCharType="end"/>
            </w:r>
          </w:hyperlink>
        </w:p>
        <w:p w14:paraId="478958FF" w14:textId="22F48ACD" w:rsidR="00B33B7D" w:rsidRDefault="007A7B5E">
          <w:pPr>
            <w:pStyle w:val="TM2"/>
            <w:tabs>
              <w:tab w:val="right" w:leader="dot" w:pos="9062"/>
            </w:tabs>
            <w:rPr>
              <w:rFonts w:asciiTheme="minorHAnsi" w:eastAsiaTheme="minorEastAsia" w:hAnsiTheme="minorHAnsi"/>
              <w:noProof/>
              <w:lang w:eastAsia="fr-FR"/>
            </w:rPr>
          </w:pPr>
          <w:hyperlink w:anchor="_Toc11421402" w:history="1">
            <w:r w:rsidR="00B33B7D" w:rsidRPr="004B7A9E">
              <w:rPr>
                <w:rStyle w:val="Lienhypertexte"/>
                <w:noProof/>
              </w:rPr>
              <w:t>2.1 Organisateur</w:t>
            </w:r>
            <w:r w:rsidR="00B33B7D">
              <w:rPr>
                <w:noProof/>
                <w:webHidden/>
              </w:rPr>
              <w:tab/>
            </w:r>
            <w:r w:rsidR="00B33B7D">
              <w:rPr>
                <w:noProof/>
                <w:webHidden/>
              </w:rPr>
              <w:fldChar w:fldCharType="begin"/>
            </w:r>
            <w:r w:rsidR="00B33B7D">
              <w:rPr>
                <w:noProof/>
                <w:webHidden/>
              </w:rPr>
              <w:instrText xml:space="preserve"> PAGEREF _Toc11421402 \h </w:instrText>
            </w:r>
            <w:r w:rsidR="00B33B7D">
              <w:rPr>
                <w:noProof/>
                <w:webHidden/>
              </w:rPr>
            </w:r>
            <w:r w:rsidR="00B33B7D">
              <w:rPr>
                <w:noProof/>
                <w:webHidden/>
              </w:rPr>
              <w:fldChar w:fldCharType="separate"/>
            </w:r>
            <w:r w:rsidR="00F31A04">
              <w:rPr>
                <w:noProof/>
                <w:webHidden/>
              </w:rPr>
              <w:t>6</w:t>
            </w:r>
            <w:r w:rsidR="00B33B7D">
              <w:rPr>
                <w:noProof/>
                <w:webHidden/>
              </w:rPr>
              <w:fldChar w:fldCharType="end"/>
            </w:r>
          </w:hyperlink>
        </w:p>
        <w:p w14:paraId="7B2800E8" w14:textId="099B302B" w:rsidR="00B33B7D" w:rsidRDefault="007A7B5E">
          <w:pPr>
            <w:pStyle w:val="TM2"/>
            <w:tabs>
              <w:tab w:val="right" w:leader="dot" w:pos="9062"/>
            </w:tabs>
            <w:rPr>
              <w:rFonts w:asciiTheme="minorHAnsi" w:eastAsiaTheme="minorEastAsia" w:hAnsiTheme="minorHAnsi"/>
              <w:noProof/>
              <w:lang w:eastAsia="fr-FR"/>
            </w:rPr>
          </w:pPr>
          <w:hyperlink w:anchor="_Toc11421403" w:history="1">
            <w:r w:rsidR="00B33B7D" w:rsidRPr="004B7A9E">
              <w:rPr>
                <w:rStyle w:val="Lienhypertexte"/>
                <w:noProof/>
              </w:rPr>
              <w:t>2.2 Objet de l’Appel à projet</w:t>
            </w:r>
            <w:r w:rsidR="00B33B7D">
              <w:rPr>
                <w:noProof/>
                <w:webHidden/>
              </w:rPr>
              <w:tab/>
            </w:r>
            <w:r w:rsidR="00B33B7D">
              <w:rPr>
                <w:noProof/>
                <w:webHidden/>
              </w:rPr>
              <w:fldChar w:fldCharType="begin"/>
            </w:r>
            <w:r w:rsidR="00B33B7D">
              <w:rPr>
                <w:noProof/>
                <w:webHidden/>
              </w:rPr>
              <w:instrText xml:space="preserve"> PAGEREF _Toc11421403 \h </w:instrText>
            </w:r>
            <w:r w:rsidR="00B33B7D">
              <w:rPr>
                <w:noProof/>
                <w:webHidden/>
              </w:rPr>
            </w:r>
            <w:r w:rsidR="00B33B7D">
              <w:rPr>
                <w:noProof/>
                <w:webHidden/>
              </w:rPr>
              <w:fldChar w:fldCharType="separate"/>
            </w:r>
            <w:r w:rsidR="00F31A04">
              <w:rPr>
                <w:noProof/>
                <w:webHidden/>
              </w:rPr>
              <w:t>6</w:t>
            </w:r>
            <w:r w:rsidR="00B33B7D">
              <w:rPr>
                <w:noProof/>
                <w:webHidden/>
              </w:rPr>
              <w:fldChar w:fldCharType="end"/>
            </w:r>
          </w:hyperlink>
        </w:p>
        <w:p w14:paraId="48B7AF0E" w14:textId="31780FA0" w:rsidR="00B33B7D" w:rsidRDefault="007A7B5E">
          <w:pPr>
            <w:pStyle w:val="TM3"/>
            <w:tabs>
              <w:tab w:val="right" w:leader="dot" w:pos="9062"/>
            </w:tabs>
            <w:rPr>
              <w:rFonts w:asciiTheme="minorHAnsi" w:eastAsiaTheme="minorEastAsia" w:hAnsiTheme="minorHAnsi"/>
              <w:noProof/>
              <w:lang w:eastAsia="fr-FR"/>
            </w:rPr>
          </w:pPr>
          <w:hyperlink w:anchor="_Toc11421404" w:history="1">
            <w:r w:rsidR="00B33B7D" w:rsidRPr="004B7A9E">
              <w:rPr>
                <w:rStyle w:val="Lienhypertexte"/>
                <w:noProof/>
              </w:rPr>
              <w:t>2.2.1 Objectifs</w:t>
            </w:r>
            <w:r w:rsidR="00B33B7D">
              <w:rPr>
                <w:noProof/>
                <w:webHidden/>
              </w:rPr>
              <w:tab/>
            </w:r>
            <w:r w:rsidR="00B33B7D">
              <w:rPr>
                <w:noProof/>
                <w:webHidden/>
              </w:rPr>
              <w:fldChar w:fldCharType="begin"/>
            </w:r>
            <w:r w:rsidR="00B33B7D">
              <w:rPr>
                <w:noProof/>
                <w:webHidden/>
              </w:rPr>
              <w:instrText xml:space="preserve"> PAGEREF _Toc11421404 \h </w:instrText>
            </w:r>
            <w:r w:rsidR="00B33B7D">
              <w:rPr>
                <w:noProof/>
                <w:webHidden/>
              </w:rPr>
            </w:r>
            <w:r w:rsidR="00B33B7D">
              <w:rPr>
                <w:noProof/>
                <w:webHidden/>
              </w:rPr>
              <w:fldChar w:fldCharType="separate"/>
            </w:r>
            <w:r w:rsidR="00F31A04">
              <w:rPr>
                <w:noProof/>
                <w:webHidden/>
              </w:rPr>
              <w:t>6</w:t>
            </w:r>
            <w:r w:rsidR="00B33B7D">
              <w:rPr>
                <w:noProof/>
                <w:webHidden/>
              </w:rPr>
              <w:fldChar w:fldCharType="end"/>
            </w:r>
          </w:hyperlink>
        </w:p>
        <w:p w14:paraId="49C37FC8" w14:textId="7EF7CF37" w:rsidR="00B33B7D" w:rsidRDefault="007A7B5E">
          <w:pPr>
            <w:pStyle w:val="TM3"/>
            <w:tabs>
              <w:tab w:val="right" w:leader="dot" w:pos="9062"/>
            </w:tabs>
            <w:rPr>
              <w:rFonts w:asciiTheme="minorHAnsi" w:eastAsiaTheme="minorEastAsia" w:hAnsiTheme="minorHAnsi"/>
              <w:noProof/>
              <w:lang w:eastAsia="fr-FR"/>
            </w:rPr>
          </w:pPr>
          <w:hyperlink w:anchor="_Toc11421405" w:history="1">
            <w:r w:rsidR="00B33B7D" w:rsidRPr="004B7A9E">
              <w:rPr>
                <w:rStyle w:val="Lienhypertexte"/>
                <w:noProof/>
              </w:rPr>
              <w:t>2.2.2 Type de projets attendu</w:t>
            </w:r>
            <w:r w:rsidR="00B33B7D">
              <w:rPr>
                <w:noProof/>
                <w:webHidden/>
              </w:rPr>
              <w:tab/>
            </w:r>
            <w:r w:rsidR="00B33B7D">
              <w:rPr>
                <w:noProof/>
                <w:webHidden/>
              </w:rPr>
              <w:fldChar w:fldCharType="begin"/>
            </w:r>
            <w:r w:rsidR="00B33B7D">
              <w:rPr>
                <w:noProof/>
                <w:webHidden/>
              </w:rPr>
              <w:instrText xml:space="preserve"> PAGEREF _Toc11421405 \h </w:instrText>
            </w:r>
            <w:r w:rsidR="00B33B7D">
              <w:rPr>
                <w:noProof/>
                <w:webHidden/>
              </w:rPr>
            </w:r>
            <w:r w:rsidR="00B33B7D">
              <w:rPr>
                <w:noProof/>
                <w:webHidden/>
              </w:rPr>
              <w:fldChar w:fldCharType="separate"/>
            </w:r>
            <w:r w:rsidR="00F31A04">
              <w:rPr>
                <w:noProof/>
                <w:webHidden/>
              </w:rPr>
              <w:t>7</w:t>
            </w:r>
            <w:r w:rsidR="00B33B7D">
              <w:rPr>
                <w:noProof/>
                <w:webHidden/>
              </w:rPr>
              <w:fldChar w:fldCharType="end"/>
            </w:r>
          </w:hyperlink>
        </w:p>
        <w:p w14:paraId="6C09F15F" w14:textId="2023274C" w:rsidR="00B33B7D" w:rsidRDefault="007A7B5E">
          <w:pPr>
            <w:pStyle w:val="TM3"/>
            <w:tabs>
              <w:tab w:val="right" w:leader="dot" w:pos="9062"/>
            </w:tabs>
            <w:rPr>
              <w:rFonts w:asciiTheme="minorHAnsi" w:eastAsiaTheme="minorEastAsia" w:hAnsiTheme="minorHAnsi"/>
              <w:noProof/>
              <w:lang w:eastAsia="fr-FR"/>
            </w:rPr>
          </w:pPr>
          <w:hyperlink w:anchor="_Toc11421406" w:history="1">
            <w:r w:rsidR="00B33B7D" w:rsidRPr="004B7A9E">
              <w:rPr>
                <w:rStyle w:val="Lienhypertexte"/>
                <w:noProof/>
              </w:rPr>
              <w:t>2.2.3 Accès aux données</w:t>
            </w:r>
            <w:r w:rsidR="00B33B7D">
              <w:rPr>
                <w:noProof/>
                <w:webHidden/>
              </w:rPr>
              <w:tab/>
            </w:r>
            <w:r w:rsidR="00B33B7D">
              <w:rPr>
                <w:noProof/>
                <w:webHidden/>
              </w:rPr>
              <w:fldChar w:fldCharType="begin"/>
            </w:r>
            <w:r w:rsidR="00B33B7D">
              <w:rPr>
                <w:noProof/>
                <w:webHidden/>
              </w:rPr>
              <w:instrText xml:space="preserve"> PAGEREF _Toc11421406 \h </w:instrText>
            </w:r>
            <w:r w:rsidR="00B33B7D">
              <w:rPr>
                <w:noProof/>
                <w:webHidden/>
              </w:rPr>
            </w:r>
            <w:r w:rsidR="00B33B7D">
              <w:rPr>
                <w:noProof/>
                <w:webHidden/>
              </w:rPr>
              <w:fldChar w:fldCharType="separate"/>
            </w:r>
            <w:r w:rsidR="00F31A04">
              <w:rPr>
                <w:noProof/>
                <w:webHidden/>
              </w:rPr>
              <w:t>7</w:t>
            </w:r>
            <w:r w:rsidR="00B33B7D">
              <w:rPr>
                <w:noProof/>
                <w:webHidden/>
              </w:rPr>
              <w:fldChar w:fldCharType="end"/>
            </w:r>
          </w:hyperlink>
        </w:p>
        <w:p w14:paraId="547DC1EC" w14:textId="31DFDC40" w:rsidR="00B33B7D" w:rsidRDefault="007A7B5E">
          <w:pPr>
            <w:pStyle w:val="TM2"/>
            <w:tabs>
              <w:tab w:val="right" w:leader="dot" w:pos="9062"/>
            </w:tabs>
            <w:rPr>
              <w:rFonts w:asciiTheme="minorHAnsi" w:eastAsiaTheme="minorEastAsia" w:hAnsiTheme="minorHAnsi"/>
              <w:noProof/>
              <w:lang w:eastAsia="fr-FR"/>
            </w:rPr>
          </w:pPr>
          <w:hyperlink w:anchor="_Toc11421407" w:history="1">
            <w:r w:rsidR="00B33B7D" w:rsidRPr="004B7A9E">
              <w:rPr>
                <w:rStyle w:val="Lienhypertexte"/>
                <w:noProof/>
              </w:rPr>
              <w:t>2.3 Processus et Calendrier</w:t>
            </w:r>
            <w:r w:rsidR="00B33B7D">
              <w:rPr>
                <w:noProof/>
                <w:webHidden/>
              </w:rPr>
              <w:tab/>
            </w:r>
            <w:r w:rsidR="00B33B7D">
              <w:rPr>
                <w:noProof/>
                <w:webHidden/>
              </w:rPr>
              <w:fldChar w:fldCharType="begin"/>
            </w:r>
            <w:r w:rsidR="00B33B7D">
              <w:rPr>
                <w:noProof/>
                <w:webHidden/>
              </w:rPr>
              <w:instrText xml:space="preserve"> PAGEREF _Toc11421407 \h </w:instrText>
            </w:r>
            <w:r w:rsidR="00B33B7D">
              <w:rPr>
                <w:noProof/>
                <w:webHidden/>
              </w:rPr>
            </w:r>
            <w:r w:rsidR="00B33B7D">
              <w:rPr>
                <w:noProof/>
                <w:webHidden/>
              </w:rPr>
              <w:fldChar w:fldCharType="separate"/>
            </w:r>
            <w:r w:rsidR="00F31A04">
              <w:rPr>
                <w:noProof/>
                <w:webHidden/>
              </w:rPr>
              <w:t>8</w:t>
            </w:r>
            <w:r w:rsidR="00B33B7D">
              <w:rPr>
                <w:noProof/>
                <w:webHidden/>
              </w:rPr>
              <w:fldChar w:fldCharType="end"/>
            </w:r>
          </w:hyperlink>
        </w:p>
        <w:p w14:paraId="778550AD" w14:textId="1F57FC85" w:rsidR="00B33B7D" w:rsidRDefault="007A7B5E">
          <w:pPr>
            <w:pStyle w:val="TM3"/>
            <w:tabs>
              <w:tab w:val="right" w:leader="dot" w:pos="9062"/>
            </w:tabs>
            <w:rPr>
              <w:rFonts w:asciiTheme="minorHAnsi" w:eastAsiaTheme="minorEastAsia" w:hAnsiTheme="minorHAnsi"/>
              <w:noProof/>
              <w:lang w:eastAsia="fr-FR"/>
            </w:rPr>
          </w:pPr>
          <w:hyperlink w:anchor="_Toc11421408" w:history="1">
            <w:r w:rsidR="00B33B7D">
              <w:rPr>
                <w:noProof/>
                <w:webHidden/>
              </w:rPr>
              <w:tab/>
            </w:r>
            <w:r w:rsidR="00B33B7D">
              <w:rPr>
                <w:noProof/>
                <w:webHidden/>
              </w:rPr>
              <w:fldChar w:fldCharType="begin"/>
            </w:r>
            <w:r w:rsidR="00B33B7D">
              <w:rPr>
                <w:noProof/>
                <w:webHidden/>
              </w:rPr>
              <w:instrText xml:space="preserve"> PAGEREF _Toc11421408 \h </w:instrText>
            </w:r>
            <w:r w:rsidR="00B33B7D">
              <w:rPr>
                <w:noProof/>
                <w:webHidden/>
              </w:rPr>
            </w:r>
            <w:r w:rsidR="00B33B7D">
              <w:rPr>
                <w:noProof/>
                <w:webHidden/>
              </w:rPr>
              <w:fldChar w:fldCharType="separate"/>
            </w:r>
            <w:r w:rsidR="00F31A04">
              <w:rPr>
                <w:noProof/>
                <w:webHidden/>
              </w:rPr>
              <w:t>8</w:t>
            </w:r>
            <w:r w:rsidR="00B33B7D">
              <w:rPr>
                <w:noProof/>
                <w:webHidden/>
              </w:rPr>
              <w:fldChar w:fldCharType="end"/>
            </w:r>
          </w:hyperlink>
        </w:p>
        <w:p w14:paraId="5074E3CC" w14:textId="06EB062E" w:rsidR="00B33B7D" w:rsidRDefault="007A7B5E">
          <w:pPr>
            <w:pStyle w:val="TM3"/>
            <w:tabs>
              <w:tab w:val="right" w:leader="dot" w:pos="9062"/>
            </w:tabs>
            <w:rPr>
              <w:rFonts w:asciiTheme="minorHAnsi" w:eastAsiaTheme="minorEastAsia" w:hAnsiTheme="minorHAnsi"/>
              <w:noProof/>
              <w:lang w:eastAsia="fr-FR"/>
            </w:rPr>
          </w:pPr>
          <w:hyperlink w:anchor="_Toc11421409" w:history="1">
            <w:r w:rsidR="00B33B7D">
              <w:rPr>
                <w:noProof/>
                <w:webHidden/>
              </w:rPr>
              <w:tab/>
            </w:r>
            <w:r w:rsidR="00B33B7D">
              <w:rPr>
                <w:noProof/>
                <w:webHidden/>
              </w:rPr>
              <w:fldChar w:fldCharType="begin"/>
            </w:r>
            <w:r w:rsidR="00B33B7D">
              <w:rPr>
                <w:noProof/>
                <w:webHidden/>
              </w:rPr>
              <w:instrText xml:space="preserve"> PAGEREF _Toc11421409 \h </w:instrText>
            </w:r>
            <w:r w:rsidR="00B33B7D">
              <w:rPr>
                <w:noProof/>
                <w:webHidden/>
              </w:rPr>
            </w:r>
            <w:r w:rsidR="00B33B7D">
              <w:rPr>
                <w:noProof/>
                <w:webHidden/>
              </w:rPr>
              <w:fldChar w:fldCharType="separate"/>
            </w:r>
            <w:r w:rsidR="00F31A04">
              <w:rPr>
                <w:noProof/>
                <w:webHidden/>
              </w:rPr>
              <w:t>8</w:t>
            </w:r>
            <w:r w:rsidR="00B33B7D">
              <w:rPr>
                <w:noProof/>
                <w:webHidden/>
              </w:rPr>
              <w:fldChar w:fldCharType="end"/>
            </w:r>
          </w:hyperlink>
        </w:p>
        <w:p w14:paraId="2F53F921" w14:textId="3A6F1733" w:rsidR="00B33B7D" w:rsidRDefault="007A7B5E">
          <w:pPr>
            <w:pStyle w:val="TM3"/>
            <w:tabs>
              <w:tab w:val="right" w:leader="dot" w:pos="9062"/>
            </w:tabs>
            <w:rPr>
              <w:rFonts w:asciiTheme="minorHAnsi" w:eastAsiaTheme="minorEastAsia" w:hAnsiTheme="minorHAnsi"/>
              <w:noProof/>
              <w:lang w:eastAsia="fr-FR"/>
            </w:rPr>
          </w:pPr>
          <w:hyperlink w:anchor="_Toc11421410" w:history="1">
            <w:r w:rsidR="00B33B7D" w:rsidRPr="004B7A9E">
              <w:rPr>
                <w:rStyle w:val="Lienhypertexte"/>
                <w:noProof/>
              </w:rPr>
              <w:t>2.3.1 Sélection</w:t>
            </w:r>
            <w:r w:rsidR="00B33B7D">
              <w:rPr>
                <w:noProof/>
                <w:webHidden/>
              </w:rPr>
              <w:tab/>
            </w:r>
            <w:r w:rsidR="00B33B7D">
              <w:rPr>
                <w:noProof/>
                <w:webHidden/>
              </w:rPr>
              <w:fldChar w:fldCharType="begin"/>
            </w:r>
            <w:r w:rsidR="00B33B7D">
              <w:rPr>
                <w:noProof/>
                <w:webHidden/>
              </w:rPr>
              <w:instrText xml:space="preserve"> PAGEREF _Toc11421410 \h </w:instrText>
            </w:r>
            <w:r w:rsidR="00B33B7D">
              <w:rPr>
                <w:noProof/>
                <w:webHidden/>
              </w:rPr>
            </w:r>
            <w:r w:rsidR="00B33B7D">
              <w:rPr>
                <w:noProof/>
                <w:webHidden/>
              </w:rPr>
              <w:fldChar w:fldCharType="separate"/>
            </w:r>
            <w:r w:rsidR="00F31A04">
              <w:rPr>
                <w:noProof/>
                <w:webHidden/>
              </w:rPr>
              <w:t>8</w:t>
            </w:r>
            <w:r w:rsidR="00B33B7D">
              <w:rPr>
                <w:noProof/>
                <w:webHidden/>
              </w:rPr>
              <w:fldChar w:fldCharType="end"/>
            </w:r>
          </w:hyperlink>
        </w:p>
        <w:p w14:paraId="43892FAB" w14:textId="71BE9234" w:rsidR="00B33B7D" w:rsidRDefault="007A7B5E">
          <w:pPr>
            <w:pStyle w:val="TM3"/>
            <w:tabs>
              <w:tab w:val="right" w:leader="dot" w:pos="9062"/>
            </w:tabs>
            <w:rPr>
              <w:rFonts w:asciiTheme="minorHAnsi" w:eastAsiaTheme="minorEastAsia" w:hAnsiTheme="minorHAnsi"/>
              <w:noProof/>
              <w:lang w:eastAsia="fr-FR"/>
            </w:rPr>
          </w:pPr>
          <w:hyperlink w:anchor="_Toc11421411" w:history="1">
            <w:r w:rsidR="00B33B7D" w:rsidRPr="004B7A9E">
              <w:rPr>
                <w:rStyle w:val="Lienhypertexte"/>
                <w:noProof/>
              </w:rPr>
              <w:t>2.3.2 Financement</w:t>
            </w:r>
            <w:r w:rsidR="00B33B7D">
              <w:rPr>
                <w:noProof/>
                <w:webHidden/>
              </w:rPr>
              <w:tab/>
            </w:r>
            <w:r w:rsidR="00B33B7D">
              <w:rPr>
                <w:noProof/>
                <w:webHidden/>
              </w:rPr>
              <w:fldChar w:fldCharType="begin"/>
            </w:r>
            <w:r w:rsidR="00B33B7D">
              <w:rPr>
                <w:noProof/>
                <w:webHidden/>
              </w:rPr>
              <w:instrText xml:space="preserve"> PAGEREF _Toc11421411 \h </w:instrText>
            </w:r>
            <w:r w:rsidR="00B33B7D">
              <w:rPr>
                <w:noProof/>
                <w:webHidden/>
              </w:rPr>
            </w:r>
            <w:r w:rsidR="00B33B7D">
              <w:rPr>
                <w:noProof/>
                <w:webHidden/>
              </w:rPr>
              <w:fldChar w:fldCharType="separate"/>
            </w:r>
            <w:r w:rsidR="00F31A04">
              <w:rPr>
                <w:noProof/>
                <w:webHidden/>
              </w:rPr>
              <w:t>10</w:t>
            </w:r>
            <w:r w:rsidR="00B33B7D">
              <w:rPr>
                <w:noProof/>
                <w:webHidden/>
              </w:rPr>
              <w:fldChar w:fldCharType="end"/>
            </w:r>
          </w:hyperlink>
        </w:p>
        <w:p w14:paraId="00F6944F" w14:textId="23EE82CE" w:rsidR="00B33B7D" w:rsidRDefault="007A7B5E">
          <w:pPr>
            <w:pStyle w:val="TM3"/>
            <w:tabs>
              <w:tab w:val="right" w:leader="dot" w:pos="9062"/>
            </w:tabs>
            <w:rPr>
              <w:rFonts w:asciiTheme="minorHAnsi" w:eastAsiaTheme="minorEastAsia" w:hAnsiTheme="minorHAnsi"/>
              <w:noProof/>
              <w:lang w:eastAsia="fr-FR"/>
            </w:rPr>
          </w:pPr>
          <w:hyperlink w:anchor="_Toc11421412" w:history="1">
            <w:r w:rsidR="00B33B7D" w:rsidRPr="004B7A9E">
              <w:rPr>
                <w:rStyle w:val="Lienhypertexte"/>
                <w:noProof/>
              </w:rPr>
              <w:t>2.3.3 Bilan et Valorisation</w:t>
            </w:r>
            <w:r w:rsidR="00B33B7D">
              <w:rPr>
                <w:noProof/>
                <w:webHidden/>
              </w:rPr>
              <w:tab/>
            </w:r>
            <w:r w:rsidR="00B33B7D">
              <w:rPr>
                <w:noProof/>
                <w:webHidden/>
              </w:rPr>
              <w:fldChar w:fldCharType="begin"/>
            </w:r>
            <w:r w:rsidR="00B33B7D">
              <w:rPr>
                <w:noProof/>
                <w:webHidden/>
              </w:rPr>
              <w:instrText xml:space="preserve"> PAGEREF _Toc11421412 \h </w:instrText>
            </w:r>
            <w:r w:rsidR="00B33B7D">
              <w:rPr>
                <w:noProof/>
                <w:webHidden/>
              </w:rPr>
            </w:r>
            <w:r w:rsidR="00B33B7D">
              <w:rPr>
                <w:noProof/>
                <w:webHidden/>
              </w:rPr>
              <w:fldChar w:fldCharType="separate"/>
            </w:r>
            <w:r w:rsidR="00F31A04">
              <w:rPr>
                <w:noProof/>
                <w:webHidden/>
              </w:rPr>
              <w:t>10</w:t>
            </w:r>
            <w:r w:rsidR="00B33B7D">
              <w:rPr>
                <w:noProof/>
                <w:webHidden/>
              </w:rPr>
              <w:fldChar w:fldCharType="end"/>
            </w:r>
          </w:hyperlink>
        </w:p>
        <w:p w14:paraId="0EA43E5E" w14:textId="5487AEB5" w:rsidR="00B33B7D" w:rsidRDefault="007A7B5E">
          <w:pPr>
            <w:pStyle w:val="TM2"/>
            <w:tabs>
              <w:tab w:val="right" w:leader="dot" w:pos="9062"/>
            </w:tabs>
            <w:rPr>
              <w:rFonts w:asciiTheme="minorHAnsi" w:eastAsiaTheme="minorEastAsia" w:hAnsiTheme="minorHAnsi"/>
              <w:noProof/>
              <w:lang w:eastAsia="fr-FR"/>
            </w:rPr>
          </w:pPr>
          <w:hyperlink w:anchor="_Toc11421413" w:history="1">
            <w:r w:rsidR="00B33B7D" w:rsidRPr="004B7A9E">
              <w:rPr>
                <w:rStyle w:val="Lienhypertexte"/>
                <w:noProof/>
              </w:rPr>
              <w:t>2.4 Comité et critères de présélection et de sélection</w:t>
            </w:r>
            <w:r w:rsidR="00B33B7D">
              <w:rPr>
                <w:noProof/>
                <w:webHidden/>
              </w:rPr>
              <w:tab/>
            </w:r>
            <w:r w:rsidR="00B33B7D">
              <w:rPr>
                <w:noProof/>
                <w:webHidden/>
              </w:rPr>
              <w:fldChar w:fldCharType="begin"/>
            </w:r>
            <w:r w:rsidR="00B33B7D">
              <w:rPr>
                <w:noProof/>
                <w:webHidden/>
              </w:rPr>
              <w:instrText xml:space="preserve"> PAGEREF _Toc11421413 \h </w:instrText>
            </w:r>
            <w:r w:rsidR="00B33B7D">
              <w:rPr>
                <w:noProof/>
                <w:webHidden/>
              </w:rPr>
            </w:r>
            <w:r w:rsidR="00B33B7D">
              <w:rPr>
                <w:noProof/>
                <w:webHidden/>
              </w:rPr>
              <w:fldChar w:fldCharType="separate"/>
            </w:r>
            <w:r w:rsidR="00F31A04">
              <w:rPr>
                <w:noProof/>
                <w:webHidden/>
              </w:rPr>
              <w:t>11</w:t>
            </w:r>
            <w:r w:rsidR="00B33B7D">
              <w:rPr>
                <w:noProof/>
                <w:webHidden/>
              </w:rPr>
              <w:fldChar w:fldCharType="end"/>
            </w:r>
          </w:hyperlink>
        </w:p>
        <w:p w14:paraId="4DF9614F" w14:textId="6CC7A040" w:rsidR="00B33B7D" w:rsidRDefault="007A7B5E">
          <w:pPr>
            <w:pStyle w:val="TM3"/>
            <w:tabs>
              <w:tab w:val="right" w:leader="dot" w:pos="9062"/>
            </w:tabs>
            <w:rPr>
              <w:rFonts w:asciiTheme="minorHAnsi" w:eastAsiaTheme="minorEastAsia" w:hAnsiTheme="minorHAnsi"/>
              <w:noProof/>
              <w:lang w:eastAsia="fr-FR"/>
            </w:rPr>
          </w:pPr>
          <w:hyperlink w:anchor="_Toc11421414" w:history="1">
            <w:r w:rsidR="00B33B7D" w:rsidRPr="004B7A9E">
              <w:rPr>
                <w:rStyle w:val="Lienhypertexte"/>
                <w:noProof/>
              </w:rPr>
              <w:t>2.4.1 Comité de sélection</w:t>
            </w:r>
            <w:r w:rsidR="00B33B7D">
              <w:rPr>
                <w:noProof/>
                <w:webHidden/>
              </w:rPr>
              <w:tab/>
            </w:r>
            <w:r w:rsidR="00B33B7D">
              <w:rPr>
                <w:noProof/>
                <w:webHidden/>
              </w:rPr>
              <w:fldChar w:fldCharType="begin"/>
            </w:r>
            <w:r w:rsidR="00B33B7D">
              <w:rPr>
                <w:noProof/>
                <w:webHidden/>
              </w:rPr>
              <w:instrText xml:space="preserve"> PAGEREF _Toc11421414 \h </w:instrText>
            </w:r>
            <w:r w:rsidR="00B33B7D">
              <w:rPr>
                <w:noProof/>
                <w:webHidden/>
              </w:rPr>
            </w:r>
            <w:r w:rsidR="00B33B7D">
              <w:rPr>
                <w:noProof/>
                <w:webHidden/>
              </w:rPr>
              <w:fldChar w:fldCharType="separate"/>
            </w:r>
            <w:r w:rsidR="00F31A04">
              <w:rPr>
                <w:noProof/>
                <w:webHidden/>
              </w:rPr>
              <w:t>11</w:t>
            </w:r>
            <w:r w:rsidR="00B33B7D">
              <w:rPr>
                <w:noProof/>
                <w:webHidden/>
              </w:rPr>
              <w:fldChar w:fldCharType="end"/>
            </w:r>
          </w:hyperlink>
        </w:p>
        <w:p w14:paraId="7316EBC6" w14:textId="4F3BBE18" w:rsidR="00B33B7D" w:rsidRDefault="007A7B5E">
          <w:pPr>
            <w:pStyle w:val="TM3"/>
            <w:tabs>
              <w:tab w:val="right" w:leader="dot" w:pos="9062"/>
            </w:tabs>
            <w:rPr>
              <w:rFonts w:asciiTheme="minorHAnsi" w:eastAsiaTheme="minorEastAsia" w:hAnsiTheme="minorHAnsi"/>
              <w:noProof/>
              <w:lang w:eastAsia="fr-FR"/>
            </w:rPr>
          </w:pPr>
          <w:hyperlink w:anchor="_Toc11421415" w:history="1">
            <w:r w:rsidR="00B33B7D" w:rsidRPr="004B7A9E">
              <w:rPr>
                <w:rStyle w:val="Lienhypertexte"/>
                <w:noProof/>
              </w:rPr>
              <w:t>2.4.2  Critères de sélection</w:t>
            </w:r>
            <w:r w:rsidR="00B33B7D">
              <w:rPr>
                <w:noProof/>
                <w:webHidden/>
              </w:rPr>
              <w:tab/>
            </w:r>
            <w:r w:rsidR="00B33B7D">
              <w:rPr>
                <w:noProof/>
                <w:webHidden/>
              </w:rPr>
              <w:fldChar w:fldCharType="begin"/>
            </w:r>
            <w:r w:rsidR="00B33B7D">
              <w:rPr>
                <w:noProof/>
                <w:webHidden/>
              </w:rPr>
              <w:instrText xml:space="preserve"> PAGEREF _Toc11421415 \h </w:instrText>
            </w:r>
            <w:r w:rsidR="00B33B7D">
              <w:rPr>
                <w:noProof/>
                <w:webHidden/>
              </w:rPr>
            </w:r>
            <w:r w:rsidR="00B33B7D">
              <w:rPr>
                <w:noProof/>
                <w:webHidden/>
              </w:rPr>
              <w:fldChar w:fldCharType="separate"/>
            </w:r>
            <w:r w:rsidR="00F31A04">
              <w:rPr>
                <w:noProof/>
                <w:webHidden/>
              </w:rPr>
              <w:t>12</w:t>
            </w:r>
            <w:r w:rsidR="00B33B7D">
              <w:rPr>
                <w:noProof/>
                <w:webHidden/>
              </w:rPr>
              <w:fldChar w:fldCharType="end"/>
            </w:r>
          </w:hyperlink>
        </w:p>
        <w:p w14:paraId="51600BCE" w14:textId="4E39A76B" w:rsidR="00B33B7D" w:rsidRDefault="007A7B5E">
          <w:pPr>
            <w:pStyle w:val="TM1"/>
            <w:tabs>
              <w:tab w:val="right" w:leader="dot" w:pos="9062"/>
            </w:tabs>
            <w:rPr>
              <w:rFonts w:asciiTheme="minorHAnsi" w:eastAsiaTheme="minorEastAsia" w:hAnsiTheme="minorHAnsi"/>
              <w:noProof/>
              <w:lang w:eastAsia="fr-FR"/>
            </w:rPr>
          </w:pPr>
          <w:hyperlink w:anchor="_Toc11421416" w:history="1">
            <w:r w:rsidR="00B33B7D" w:rsidRPr="004B7A9E">
              <w:rPr>
                <w:rStyle w:val="Lienhypertexte"/>
                <w:noProof/>
              </w:rPr>
              <w:t>3 Dispositions générales</w:t>
            </w:r>
            <w:r w:rsidR="00B33B7D">
              <w:rPr>
                <w:noProof/>
                <w:webHidden/>
              </w:rPr>
              <w:tab/>
            </w:r>
            <w:r w:rsidR="00B33B7D">
              <w:rPr>
                <w:noProof/>
                <w:webHidden/>
              </w:rPr>
              <w:fldChar w:fldCharType="begin"/>
            </w:r>
            <w:r w:rsidR="00B33B7D">
              <w:rPr>
                <w:noProof/>
                <w:webHidden/>
              </w:rPr>
              <w:instrText xml:space="preserve"> PAGEREF _Toc11421416 \h </w:instrText>
            </w:r>
            <w:r w:rsidR="00B33B7D">
              <w:rPr>
                <w:noProof/>
                <w:webHidden/>
              </w:rPr>
            </w:r>
            <w:r w:rsidR="00B33B7D">
              <w:rPr>
                <w:noProof/>
                <w:webHidden/>
              </w:rPr>
              <w:fldChar w:fldCharType="separate"/>
            </w:r>
            <w:r w:rsidR="00F31A04">
              <w:rPr>
                <w:noProof/>
                <w:webHidden/>
              </w:rPr>
              <w:t>12</w:t>
            </w:r>
            <w:r w:rsidR="00B33B7D">
              <w:rPr>
                <w:noProof/>
                <w:webHidden/>
              </w:rPr>
              <w:fldChar w:fldCharType="end"/>
            </w:r>
          </w:hyperlink>
        </w:p>
        <w:p w14:paraId="6CB1C7DB" w14:textId="38C0B511" w:rsidR="00B33B7D" w:rsidRDefault="007A7B5E">
          <w:pPr>
            <w:pStyle w:val="TM2"/>
            <w:tabs>
              <w:tab w:val="right" w:leader="dot" w:pos="9062"/>
            </w:tabs>
            <w:rPr>
              <w:rFonts w:asciiTheme="minorHAnsi" w:eastAsiaTheme="minorEastAsia" w:hAnsiTheme="minorHAnsi"/>
              <w:noProof/>
              <w:lang w:eastAsia="fr-FR"/>
            </w:rPr>
          </w:pPr>
          <w:hyperlink w:anchor="_Toc11421417" w:history="1">
            <w:r w:rsidR="00B33B7D" w:rsidRPr="004B7A9E">
              <w:rPr>
                <w:rStyle w:val="Lienhypertexte"/>
                <w:noProof/>
              </w:rPr>
              <w:t>3.1 Modification du Règlement</w:t>
            </w:r>
            <w:r w:rsidR="00B33B7D">
              <w:rPr>
                <w:noProof/>
                <w:webHidden/>
              </w:rPr>
              <w:tab/>
            </w:r>
            <w:r w:rsidR="00B33B7D">
              <w:rPr>
                <w:noProof/>
                <w:webHidden/>
              </w:rPr>
              <w:fldChar w:fldCharType="begin"/>
            </w:r>
            <w:r w:rsidR="00B33B7D">
              <w:rPr>
                <w:noProof/>
                <w:webHidden/>
              </w:rPr>
              <w:instrText xml:space="preserve"> PAGEREF _Toc11421417 \h </w:instrText>
            </w:r>
            <w:r w:rsidR="00B33B7D">
              <w:rPr>
                <w:noProof/>
                <w:webHidden/>
              </w:rPr>
            </w:r>
            <w:r w:rsidR="00B33B7D">
              <w:rPr>
                <w:noProof/>
                <w:webHidden/>
              </w:rPr>
              <w:fldChar w:fldCharType="separate"/>
            </w:r>
            <w:r w:rsidR="00F31A04">
              <w:rPr>
                <w:noProof/>
                <w:webHidden/>
              </w:rPr>
              <w:t>12</w:t>
            </w:r>
            <w:r w:rsidR="00B33B7D">
              <w:rPr>
                <w:noProof/>
                <w:webHidden/>
              </w:rPr>
              <w:fldChar w:fldCharType="end"/>
            </w:r>
          </w:hyperlink>
        </w:p>
        <w:p w14:paraId="7B4D1D95" w14:textId="73D0ACDB" w:rsidR="00B33B7D" w:rsidRDefault="007A7B5E">
          <w:pPr>
            <w:pStyle w:val="TM2"/>
            <w:tabs>
              <w:tab w:val="right" w:leader="dot" w:pos="9062"/>
            </w:tabs>
            <w:rPr>
              <w:rFonts w:asciiTheme="minorHAnsi" w:eastAsiaTheme="minorEastAsia" w:hAnsiTheme="minorHAnsi"/>
              <w:noProof/>
              <w:lang w:eastAsia="fr-FR"/>
            </w:rPr>
          </w:pPr>
          <w:hyperlink w:anchor="_Toc11421418" w:history="1">
            <w:r w:rsidR="00B33B7D" w:rsidRPr="004B7A9E">
              <w:rPr>
                <w:rStyle w:val="Lienhypertexte"/>
                <w:noProof/>
              </w:rPr>
              <w:t>3.2 Eligibilité</w:t>
            </w:r>
            <w:r w:rsidR="00B33B7D">
              <w:rPr>
                <w:noProof/>
                <w:webHidden/>
              </w:rPr>
              <w:tab/>
            </w:r>
            <w:r w:rsidR="00B33B7D">
              <w:rPr>
                <w:noProof/>
                <w:webHidden/>
              </w:rPr>
              <w:fldChar w:fldCharType="begin"/>
            </w:r>
            <w:r w:rsidR="00B33B7D">
              <w:rPr>
                <w:noProof/>
                <w:webHidden/>
              </w:rPr>
              <w:instrText xml:space="preserve"> PAGEREF _Toc11421418 \h </w:instrText>
            </w:r>
            <w:r w:rsidR="00B33B7D">
              <w:rPr>
                <w:noProof/>
                <w:webHidden/>
              </w:rPr>
            </w:r>
            <w:r w:rsidR="00B33B7D">
              <w:rPr>
                <w:noProof/>
                <w:webHidden/>
              </w:rPr>
              <w:fldChar w:fldCharType="separate"/>
            </w:r>
            <w:r w:rsidR="00F31A04">
              <w:rPr>
                <w:noProof/>
                <w:webHidden/>
              </w:rPr>
              <w:t>12</w:t>
            </w:r>
            <w:r w:rsidR="00B33B7D">
              <w:rPr>
                <w:noProof/>
                <w:webHidden/>
              </w:rPr>
              <w:fldChar w:fldCharType="end"/>
            </w:r>
          </w:hyperlink>
        </w:p>
        <w:p w14:paraId="5874D53D" w14:textId="7103612F" w:rsidR="00B33B7D" w:rsidRDefault="007A7B5E">
          <w:pPr>
            <w:pStyle w:val="TM2"/>
            <w:tabs>
              <w:tab w:val="right" w:leader="dot" w:pos="9062"/>
            </w:tabs>
            <w:rPr>
              <w:rFonts w:asciiTheme="minorHAnsi" w:eastAsiaTheme="minorEastAsia" w:hAnsiTheme="minorHAnsi"/>
              <w:noProof/>
              <w:lang w:eastAsia="fr-FR"/>
            </w:rPr>
          </w:pPr>
          <w:hyperlink w:anchor="_Toc11421419" w:history="1">
            <w:r w:rsidR="00B33B7D" w:rsidRPr="004B7A9E">
              <w:rPr>
                <w:rStyle w:val="Lienhypertexte"/>
                <w:noProof/>
              </w:rPr>
              <w:t>3.3 Conditions relatives à la confidentialité et à la propriété intellectuelle</w:t>
            </w:r>
            <w:r w:rsidR="00B33B7D">
              <w:rPr>
                <w:noProof/>
                <w:webHidden/>
              </w:rPr>
              <w:tab/>
            </w:r>
            <w:r w:rsidR="00B33B7D">
              <w:rPr>
                <w:noProof/>
                <w:webHidden/>
              </w:rPr>
              <w:fldChar w:fldCharType="begin"/>
            </w:r>
            <w:r w:rsidR="00B33B7D">
              <w:rPr>
                <w:noProof/>
                <w:webHidden/>
              </w:rPr>
              <w:instrText xml:space="preserve"> PAGEREF _Toc11421419 \h </w:instrText>
            </w:r>
            <w:r w:rsidR="00B33B7D">
              <w:rPr>
                <w:noProof/>
                <w:webHidden/>
              </w:rPr>
            </w:r>
            <w:r w:rsidR="00B33B7D">
              <w:rPr>
                <w:noProof/>
                <w:webHidden/>
              </w:rPr>
              <w:fldChar w:fldCharType="separate"/>
            </w:r>
            <w:r w:rsidR="00F31A04">
              <w:rPr>
                <w:noProof/>
                <w:webHidden/>
              </w:rPr>
              <w:t>13</w:t>
            </w:r>
            <w:r w:rsidR="00B33B7D">
              <w:rPr>
                <w:noProof/>
                <w:webHidden/>
              </w:rPr>
              <w:fldChar w:fldCharType="end"/>
            </w:r>
          </w:hyperlink>
        </w:p>
        <w:p w14:paraId="15256599" w14:textId="45FA4066" w:rsidR="00B33B7D" w:rsidRDefault="007A7B5E">
          <w:pPr>
            <w:pStyle w:val="TM2"/>
            <w:tabs>
              <w:tab w:val="right" w:leader="dot" w:pos="9062"/>
            </w:tabs>
            <w:rPr>
              <w:rFonts w:asciiTheme="minorHAnsi" w:eastAsiaTheme="minorEastAsia" w:hAnsiTheme="minorHAnsi"/>
              <w:noProof/>
              <w:lang w:eastAsia="fr-FR"/>
            </w:rPr>
          </w:pPr>
          <w:hyperlink w:anchor="_Toc11421420" w:history="1">
            <w:r w:rsidR="00B33B7D" w:rsidRPr="004B7A9E">
              <w:rPr>
                <w:rStyle w:val="Lienhypertexte"/>
                <w:noProof/>
              </w:rPr>
              <w:t>3.4 Utilisation des données</w:t>
            </w:r>
            <w:r w:rsidR="00B33B7D">
              <w:rPr>
                <w:noProof/>
                <w:webHidden/>
              </w:rPr>
              <w:tab/>
            </w:r>
            <w:r w:rsidR="00B33B7D">
              <w:rPr>
                <w:noProof/>
                <w:webHidden/>
              </w:rPr>
              <w:fldChar w:fldCharType="begin"/>
            </w:r>
            <w:r w:rsidR="00B33B7D">
              <w:rPr>
                <w:noProof/>
                <w:webHidden/>
              </w:rPr>
              <w:instrText xml:space="preserve"> PAGEREF _Toc11421420 \h </w:instrText>
            </w:r>
            <w:r w:rsidR="00B33B7D">
              <w:rPr>
                <w:noProof/>
                <w:webHidden/>
              </w:rPr>
            </w:r>
            <w:r w:rsidR="00B33B7D">
              <w:rPr>
                <w:noProof/>
                <w:webHidden/>
              </w:rPr>
              <w:fldChar w:fldCharType="separate"/>
            </w:r>
            <w:r w:rsidR="00F31A04">
              <w:rPr>
                <w:noProof/>
                <w:webHidden/>
              </w:rPr>
              <w:t>13</w:t>
            </w:r>
            <w:r w:rsidR="00B33B7D">
              <w:rPr>
                <w:noProof/>
                <w:webHidden/>
              </w:rPr>
              <w:fldChar w:fldCharType="end"/>
            </w:r>
          </w:hyperlink>
        </w:p>
        <w:p w14:paraId="56B7494A" w14:textId="4CCD9F95" w:rsidR="00B33B7D" w:rsidRDefault="007A7B5E">
          <w:pPr>
            <w:pStyle w:val="TM2"/>
            <w:tabs>
              <w:tab w:val="right" w:leader="dot" w:pos="9062"/>
            </w:tabs>
            <w:rPr>
              <w:rFonts w:asciiTheme="minorHAnsi" w:eastAsiaTheme="minorEastAsia" w:hAnsiTheme="minorHAnsi"/>
              <w:noProof/>
              <w:lang w:eastAsia="fr-FR"/>
            </w:rPr>
          </w:pPr>
          <w:hyperlink w:anchor="_Toc11421421" w:history="1">
            <w:r w:rsidR="00B33B7D" w:rsidRPr="004B7A9E">
              <w:rPr>
                <w:rStyle w:val="Lienhypertexte"/>
                <w:noProof/>
              </w:rPr>
              <w:t>3.5 Obligations et responsabilité</w:t>
            </w:r>
            <w:r w:rsidR="00B33B7D">
              <w:rPr>
                <w:noProof/>
                <w:webHidden/>
              </w:rPr>
              <w:tab/>
            </w:r>
            <w:r w:rsidR="00B33B7D">
              <w:rPr>
                <w:noProof/>
                <w:webHidden/>
              </w:rPr>
              <w:fldChar w:fldCharType="begin"/>
            </w:r>
            <w:r w:rsidR="00B33B7D">
              <w:rPr>
                <w:noProof/>
                <w:webHidden/>
              </w:rPr>
              <w:instrText xml:space="preserve"> PAGEREF _Toc11421421 \h </w:instrText>
            </w:r>
            <w:r w:rsidR="00B33B7D">
              <w:rPr>
                <w:noProof/>
                <w:webHidden/>
              </w:rPr>
            </w:r>
            <w:r w:rsidR="00B33B7D">
              <w:rPr>
                <w:noProof/>
                <w:webHidden/>
              </w:rPr>
              <w:fldChar w:fldCharType="separate"/>
            </w:r>
            <w:r w:rsidR="00F31A04">
              <w:rPr>
                <w:noProof/>
                <w:webHidden/>
              </w:rPr>
              <w:t>14</w:t>
            </w:r>
            <w:r w:rsidR="00B33B7D">
              <w:rPr>
                <w:noProof/>
                <w:webHidden/>
              </w:rPr>
              <w:fldChar w:fldCharType="end"/>
            </w:r>
          </w:hyperlink>
        </w:p>
        <w:p w14:paraId="50838A40" w14:textId="21412333" w:rsidR="00B33B7D" w:rsidRDefault="007A7B5E">
          <w:pPr>
            <w:pStyle w:val="TM3"/>
            <w:tabs>
              <w:tab w:val="right" w:leader="dot" w:pos="9062"/>
            </w:tabs>
            <w:rPr>
              <w:rFonts w:asciiTheme="minorHAnsi" w:eastAsiaTheme="minorEastAsia" w:hAnsiTheme="minorHAnsi"/>
              <w:noProof/>
              <w:lang w:eastAsia="fr-FR"/>
            </w:rPr>
          </w:pPr>
          <w:hyperlink w:anchor="_Toc11421422" w:history="1">
            <w:r w:rsidR="00B33B7D" w:rsidRPr="004B7A9E">
              <w:rPr>
                <w:rStyle w:val="Lienhypertexte"/>
                <w:noProof/>
              </w:rPr>
              <w:t>3.5.1 Obligations et responsabilité des Participants</w:t>
            </w:r>
            <w:r w:rsidR="00B33B7D">
              <w:rPr>
                <w:noProof/>
                <w:webHidden/>
              </w:rPr>
              <w:tab/>
            </w:r>
            <w:r w:rsidR="00B33B7D">
              <w:rPr>
                <w:noProof/>
                <w:webHidden/>
              </w:rPr>
              <w:fldChar w:fldCharType="begin"/>
            </w:r>
            <w:r w:rsidR="00B33B7D">
              <w:rPr>
                <w:noProof/>
                <w:webHidden/>
              </w:rPr>
              <w:instrText xml:space="preserve"> PAGEREF _Toc11421422 \h </w:instrText>
            </w:r>
            <w:r w:rsidR="00B33B7D">
              <w:rPr>
                <w:noProof/>
                <w:webHidden/>
              </w:rPr>
            </w:r>
            <w:r w:rsidR="00B33B7D">
              <w:rPr>
                <w:noProof/>
                <w:webHidden/>
              </w:rPr>
              <w:fldChar w:fldCharType="separate"/>
            </w:r>
            <w:r w:rsidR="00F31A04">
              <w:rPr>
                <w:noProof/>
                <w:webHidden/>
              </w:rPr>
              <w:t>14</w:t>
            </w:r>
            <w:r w:rsidR="00B33B7D">
              <w:rPr>
                <w:noProof/>
                <w:webHidden/>
              </w:rPr>
              <w:fldChar w:fldCharType="end"/>
            </w:r>
          </w:hyperlink>
        </w:p>
        <w:p w14:paraId="615BA871" w14:textId="55FCF340" w:rsidR="00B33B7D" w:rsidRDefault="007A7B5E">
          <w:pPr>
            <w:pStyle w:val="TM3"/>
            <w:tabs>
              <w:tab w:val="right" w:leader="dot" w:pos="9062"/>
            </w:tabs>
            <w:rPr>
              <w:rFonts w:asciiTheme="minorHAnsi" w:eastAsiaTheme="minorEastAsia" w:hAnsiTheme="minorHAnsi"/>
              <w:noProof/>
              <w:lang w:eastAsia="fr-FR"/>
            </w:rPr>
          </w:pPr>
          <w:hyperlink w:anchor="_Toc11421423" w:history="1">
            <w:r w:rsidR="00B33B7D" w:rsidRPr="004B7A9E">
              <w:rPr>
                <w:rStyle w:val="Lienhypertexte"/>
                <w:noProof/>
              </w:rPr>
              <w:t>3.5.2 Obligation et responsabilité des Lauréats</w:t>
            </w:r>
            <w:r w:rsidR="00B33B7D">
              <w:rPr>
                <w:noProof/>
                <w:webHidden/>
              </w:rPr>
              <w:tab/>
            </w:r>
            <w:r w:rsidR="00B33B7D">
              <w:rPr>
                <w:noProof/>
                <w:webHidden/>
              </w:rPr>
              <w:fldChar w:fldCharType="begin"/>
            </w:r>
            <w:r w:rsidR="00B33B7D">
              <w:rPr>
                <w:noProof/>
                <w:webHidden/>
              </w:rPr>
              <w:instrText xml:space="preserve"> PAGEREF _Toc11421423 \h </w:instrText>
            </w:r>
            <w:r w:rsidR="00B33B7D">
              <w:rPr>
                <w:noProof/>
                <w:webHidden/>
              </w:rPr>
            </w:r>
            <w:r w:rsidR="00B33B7D">
              <w:rPr>
                <w:noProof/>
                <w:webHidden/>
              </w:rPr>
              <w:fldChar w:fldCharType="separate"/>
            </w:r>
            <w:r w:rsidR="00F31A04">
              <w:rPr>
                <w:noProof/>
                <w:webHidden/>
              </w:rPr>
              <w:t>14</w:t>
            </w:r>
            <w:r w:rsidR="00B33B7D">
              <w:rPr>
                <w:noProof/>
                <w:webHidden/>
              </w:rPr>
              <w:fldChar w:fldCharType="end"/>
            </w:r>
          </w:hyperlink>
        </w:p>
        <w:p w14:paraId="1459E62C" w14:textId="329D8239" w:rsidR="00B33B7D" w:rsidRDefault="007A7B5E">
          <w:pPr>
            <w:pStyle w:val="TM3"/>
            <w:tabs>
              <w:tab w:val="right" w:leader="dot" w:pos="9062"/>
            </w:tabs>
            <w:rPr>
              <w:rFonts w:asciiTheme="minorHAnsi" w:eastAsiaTheme="minorEastAsia" w:hAnsiTheme="minorHAnsi"/>
              <w:noProof/>
              <w:lang w:eastAsia="fr-FR"/>
            </w:rPr>
          </w:pPr>
          <w:hyperlink w:anchor="_Toc11421424" w:history="1">
            <w:r w:rsidR="00B33B7D" w:rsidRPr="004B7A9E">
              <w:rPr>
                <w:rStyle w:val="Lienhypertexte"/>
                <w:noProof/>
              </w:rPr>
              <w:t>3.5.3 Acceptation du présent règlement</w:t>
            </w:r>
            <w:r w:rsidR="00B33B7D">
              <w:rPr>
                <w:noProof/>
                <w:webHidden/>
              </w:rPr>
              <w:tab/>
            </w:r>
            <w:r w:rsidR="00B33B7D">
              <w:rPr>
                <w:noProof/>
                <w:webHidden/>
              </w:rPr>
              <w:fldChar w:fldCharType="begin"/>
            </w:r>
            <w:r w:rsidR="00B33B7D">
              <w:rPr>
                <w:noProof/>
                <w:webHidden/>
              </w:rPr>
              <w:instrText xml:space="preserve"> PAGEREF _Toc11421424 \h </w:instrText>
            </w:r>
            <w:r w:rsidR="00B33B7D">
              <w:rPr>
                <w:noProof/>
                <w:webHidden/>
              </w:rPr>
            </w:r>
            <w:r w:rsidR="00B33B7D">
              <w:rPr>
                <w:noProof/>
                <w:webHidden/>
              </w:rPr>
              <w:fldChar w:fldCharType="separate"/>
            </w:r>
            <w:r w:rsidR="00F31A04">
              <w:rPr>
                <w:noProof/>
                <w:webHidden/>
              </w:rPr>
              <w:t>15</w:t>
            </w:r>
            <w:r w:rsidR="00B33B7D">
              <w:rPr>
                <w:noProof/>
                <w:webHidden/>
              </w:rPr>
              <w:fldChar w:fldCharType="end"/>
            </w:r>
          </w:hyperlink>
        </w:p>
        <w:p w14:paraId="57DFE7C5" w14:textId="15941ABB" w:rsidR="00B33B7D" w:rsidRDefault="007A7B5E">
          <w:pPr>
            <w:pStyle w:val="TM3"/>
            <w:tabs>
              <w:tab w:val="right" w:leader="dot" w:pos="9062"/>
            </w:tabs>
            <w:rPr>
              <w:rFonts w:asciiTheme="minorHAnsi" w:eastAsiaTheme="minorEastAsia" w:hAnsiTheme="minorHAnsi"/>
              <w:noProof/>
              <w:lang w:eastAsia="fr-FR"/>
            </w:rPr>
          </w:pPr>
          <w:hyperlink w:anchor="_Toc11421425" w:history="1">
            <w:r w:rsidR="00B33B7D" w:rsidRPr="004B7A9E">
              <w:rPr>
                <w:rStyle w:val="Lienhypertexte"/>
                <w:noProof/>
              </w:rPr>
              <w:t>3.5.4 Renseignements et données personnelles</w:t>
            </w:r>
            <w:r w:rsidR="00B33B7D">
              <w:rPr>
                <w:noProof/>
                <w:webHidden/>
              </w:rPr>
              <w:tab/>
            </w:r>
            <w:r w:rsidR="00B33B7D">
              <w:rPr>
                <w:noProof/>
                <w:webHidden/>
              </w:rPr>
              <w:fldChar w:fldCharType="begin"/>
            </w:r>
            <w:r w:rsidR="00B33B7D">
              <w:rPr>
                <w:noProof/>
                <w:webHidden/>
              </w:rPr>
              <w:instrText xml:space="preserve"> PAGEREF _Toc11421425 \h </w:instrText>
            </w:r>
            <w:r w:rsidR="00B33B7D">
              <w:rPr>
                <w:noProof/>
                <w:webHidden/>
              </w:rPr>
            </w:r>
            <w:r w:rsidR="00B33B7D">
              <w:rPr>
                <w:noProof/>
                <w:webHidden/>
              </w:rPr>
              <w:fldChar w:fldCharType="separate"/>
            </w:r>
            <w:r w:rsidR="00F31A04">
              <w:rPr>
                <w:noProof/>
                <w:webHidden/>
              </w:rPr>
              <w:t>15</w:t>
            </w:r>
            <w:r w:rsidR="00B33B7D">
              <w:rPr>
                <w:noProof/>
                <w:webHidden/>
              </w:rPr>
              <w:fldChar w:fldCharType="end"/>
            </w:r>
          </w:hyperlink>
        </w:p>
        <w:p w14:paraId="43CB5CD6" w14:textId="51903305" w:rsidR="00B33B7D" w:rsidRDefault="007A7B5E">
          <w:pPr>
            <w:pStyle w:val="TM3"/>
            <w:tabs>
              <w:tab w:val="right" w:leader="dot" w:pos="9062"/>
            </w:tabs>
            <w:rPr>
              <w:rFonts w:asciiTheme="minorHAnsi" w:eastAsiaTheme="minorEastAsia" w:hAnsiTheme="minorHAnsi"/>
              <w:noProof/>
              <w:lang w:eastAsia="fr-FR"/>
            </w:rPr>
          </w:pPr>
          <w:hyperlink w:anchor="_Toc11421426" w:history="1">
            <w:r w:rsidR="00B33B7D" w:rsidRPr="004B7A9E">
              <w:rPr>
                <w:rStyle w:val="Lienhypertexte"/>
                <w:noProof/>
              </w:rPr>
              <w:t>3.5.5 Force majeure</w:t>
            </w:r>
            <w:r w:rsidR="00B33B7D">
              <w:rPr>
                <w:noProof/>
                <w:webHidden/>
              </w:rPr>
              <w:tab/>
            </w:r>
            <w:r w:rsidR="00B33B7D">
              <w:rPr>
                <w:noProof/>
                <w:webHidden/>
              </w:rPr>
              <w:fldChar w:fldCharType="begin"/>
            </w:r>
            <w:r w:rsidR="00B33B7D">
              <w:rPr>
                <w:noProof/>
                <w:webHidden/>
              </w:rPr>
              <w:instrText xml:space="preserve"> PAGEREF _Toc11421426 \h </w:instrText>
            </w:r>
            <w:r w:rsidR="00B33B7D">
              <w:rPr>
                <w:noProof/>
                <w:webHidden/>
              </w:rPr>
            </w:r>
            <w:r w:rsidR="00B33B7D">
              <w:rPr>
                <w:noProof/>
                <w:webHidden/>
              </w:rPr>
              <w:fldChar w:fldCharType="separate"/>
            </w:r>
            <w:r w:rsidR="00F31A04">
              <w:rPr>
                <w:noProof/>
                <w:webHidden/>
              </w:rPr>
              <w:t>16</w:t>
            </w:r>
            <w:r w:rsidR="00B33B7D">
              <w:rPr>
                <w:noProof/>
                <w:webHidden/>
              </w:rPr>
              <w:fldChar w:fldCharType="end"/>
            </w:r>
          </w:hyperlink>
        </w:p>
        <w:p w14:paraId="6BB569A3" w14:textId="45004B1D" w:rsidR="00B33B7D" w:rsidRDefault="007A7B5E">
          <w:pPr>
            <w:pStyle w:val="TM3"/>
            <w:tabs>
              <w:tab w:val="right" w:leader="dot" w:pos="9062"/>
            </w:tabs>
            <w:rPr>
              <w:rFonts w:asciiTheme="minorHAnsi" w:eastAsiaTheme="minorEastAsia" w:hAnsiTheme="minorHAnsi"/>
              <w:noProof/>
              <w:lang w:eastAsia="fr-FR"/>
            </w:rPr>
          </w:pPr>
          <w:hyperlink w:anchor="_Toc11421427" w:history="1">
            <w:r w:rsidR="00B33B7D" w:rsidRPr="004B7A9E">
              <w:rPr>
                <w:rStyle w:val="Lienhypertexte"/>
                <w:noProof/>
              </w:rPr>
              <w:t>3.5.6 Litiges</w:t>
            </w:r>
            <w:r w:rsidR="00B33B7D">
              <w:rPr>
                <w:noProof/>
                <w:webHidden/>
              </w:rPr>
              <w:tab/>
            </w:r>
            <w:r w:rsidR="00B33B7D">
              <w:rPr>
                <w:noProof/>
                <w:webHidden/>
              </w:rPr>
              <w:fldChar w:fldCharType="begin"/>
            </w:r>
            <w:r w:rsidR="00B33B7D">
              <w:rPr>
                <w:noProof/>
                <w:webHidden/>
              </w:rPr>
              <w:instrText xml:space="preserve"> PAGEREF _Toc11421427 \h </w:instrText>
            </w:r>
            <w:r w:rsidR="00B33B7D">
              <w:rPr>
                <w:noProof/>
                <w:webHidden/>
              </w:rPr>
            </w:r>
            <w:r w:rsidR="00B33B7D">
              <w:rPr>
                <w:noProof/>
                <w:webHidden/>
              </w:rPr>
              <w:fldChar w:fldCharType="separate"/>
            </w:r>
            <w:r w:rsidR="00F31A04">
              <w:rPr>
                <w:noProof/>
                <w:webHidden/>
              </w:rPr>
              <w:t>16</w:t>
            </w:r>
            <w:r w:rsidR="00B33B7D">
              <w:rPr>
                <w:noProof/>
                <w:webHidden/>
              </w:rPr>
              <w:fldChar w:fldCharType="end"/>
            </w:r>
          </w:hyperlink>
        </w:p>
        <w:p w14:paraId="29A281A3" w14:textId="4D0F1026" w:rsidR="00B33B7D" w:rsidRDefault="007A7B5E">
          <w:pPr>
            <w:pStyle w:val="TM1"/>
            <w:tabs>
              <w:tab w:val="right" w:leader="dot" w:pos="9062"/>
            </w:tabs>
            <w:rPr>
              <w:rFonts w:asciiTheme="minorHAnsi" w:eastAsiaTheme="minorEastAsia" w:hAnsiTheme="minorHAnsi"/>
              <w:noProof/>
              <w:lang w:eastAsia="fr-FR"/>
            </w:rPr>
          </w:pPr>
          <w:hyperlink w:anchor="_Toc11421428" w:history="1">
            <w:r w:rsidR="00B33B7D" w:rsidRPr="004B7A9E">
              <w:rPr>
                <w:rStyle w:val="Lienhypertexte"/>
                <w:noProof/>
              </w:rPr>
              <w:t>Annexes :</w:t>
            </w:r>
            <w:r w:rsidR="00B33B7D">
              <w:rPr>
                <w:noProof/>
                <w:webHidden/>
              </w:rPr>
              <w:tab/>
            </w:r>
            <w:r w:rsidR="00B33B7D">
              <w:rPr>
                <w:noProof/>
                <w:webHidden/>
              </w:rPr>
              <w:fldChar w:fldCharType="begin"/>
            </w:r>
            <w:r w:rsidR="00B33B7D">
              <w:rPr>
                <w:noProof/>
                <w:webHidden/>
              </w:rPr>
              <w:instrText xml:space="preserve"> PAGEREF _Toc11421428 \h </w:instrText>
            </w:r>
            <w:r w:rsidR="00B33B7D">
              <w:rPr>
                <w:noProof/>
                <w:webHidden/>
              </w:rPr>
            </w:r>
            <w:r w:rsidR="00B33B7D">
              <w:rPr>
                <w:noProof/>
                <w:webHidden/>
              </w:rPr>
              <w:fldChar w:fldCharType="separate"/>
            </w:r>
            <w:r w:rsidR="00F31A04">
              <w:rPr>
                <w:noProof/>
                <w:webHidden/>
              </w:rPr>
              <w:t>17</w:t>
            </w:r>
            <w:r w:rsidR="00B33B7D">
              <w:rPr>
                <w:noProof/>
                <w:webHidden/>
              </w:rPr>
              <w:fldChar w:fldCharType="end"/>
            </w:r>
          </w:hyperlink>
        </w:p>
        <w:p w14:paraId="0F44A6DF" w14:textId="55450A89" w:rsidR="00817893" w:rsidRDefault="00817893">
          <w:r w:rsidRPr="005412DB">
            <w:rPr>
              <w:b/>
              <w:bCs/>
              <w:sz w:val="16"/>
            </w:rPr>
            <w:fldChar w:fldCharType="end"/>
          </w:r>
        </w:p>
      </w:sdtContent>
    </w:sdt>
    <w:p w14:paraId="2FE3381D" w14:textId="77777777" w:rsidR="00B33B7D" w:rsidRDefault="00B33B7D" w:rsidP="00817893">
      <w:pPr>
        <w:pStyle w:val="Titre1"/>
      </w:pPr>
    </w:p>
    <w:p w14:paraId="57C2643F" w14:textId="6123A7A4" w:rsidR="009B2CB3" w:rsidRDefault="003A3E45" w:rsidP="00817893">
      <w:pPr>
        <w:pStyle w:val="Titre1"/>
      </w:pPr>
      <w:bookmarkStart w:id="1" w:name="_Toc11421400"/>
      <w:r>
        <w:t xml:space="preserve">1 - </w:t>
      </w:r>
      <w:r w:rsidR="00E34BD7" w:rsidRPr="0043694C">
        <w:t>Préambule</w:t>
      </w:r>
      <w:bookmarkEnd w:id="1"/>
    </w:p>
    <w:p w14:paraId="578C974F" w14:textId="77777777" w:rsidR="009B2CB3" w:rsidRDefault="009B2CB3">
      <w:pPr>
        <w:spacing w:after="0"/>
        <w:jc w:val="both"/>
        <w:rPr>
          <w:rFonts w:ascii="Arial" w:hAnsi="Arial" w:cs="Arial"/>
          <w:b/>
        </w:rPr>
      </w:pPr>
    </w:p>
    <w:p w14:paraId="304A4512" w14:textId="77777777" w:rsidR="00D24ADA" w:rsidRPr="00D24ADA" w:rsidRDefault="00D24ADA" w:rsidP="00D24ADA">
      <w:pPr>
        <w:spacing w:after="0"/>
        <w:jc w:val="both"/>
        <w:rPr>
          <w:rFonts w:ascii="Arial" w:hAnsi="Arial" w:cs="Arial"/>
        </w:rPr>
      </w:pPr>
    </w:p>
    <w:p w14:paraId="486F076E" w14:textId="77777777" w:rsidR="002C6A03" w:rsidRDefault="002C6A03" w:rsidP="00D24ADA">
      <w:pPr>
        <w:spacing w:after="0"/>
        <w:jc w:val="both"/>
        <w:rPr>
          <w:rFonts w:ascii="Arial" w:hAnsi="Arial" w:cs="Arial"/>
        </w:rPr>
      </w:pPr>
      <w:r w:rsidRPr="002C6A03">
        <w:rPr>
          <w:rFonts w:ascii="Arial" w:hAnsi="Arial" w:cs="Arial"/>
        </w:rPr>
        <w:t>Montpellier Méditerranée Métropole s’est engagée depuis plus de 10 ans dans la démarche Cité Intelligente qui place l’intégration du numérique au service du projet de territoire, de l’ensemble des politiques publiques métropolitaines, d’une innovation territoriale contribuant au développement et à la durabilité du territoire métropolitain et d’une efficience renforcée des services publics métropolitain.</w:t>
      </w:r>
    </w:p>
    <w:p w14:paraId="06FB9F04" w14:textId="77777777" w:rsidR="002C6A03" w:rsidRDefault="002C6A03" w:rsidP="00D24ADA">
      <w:pPr>
        <w:spacing w:after="0"/>
        <w:jc w:val="both"/>
        <w:rPr>
          <w:rFonts w:ascii="Arial" w:hAnsi="Arial" w:cs="Arial"/>
        </w:rPr>
      </w:pPr>
    </w:p>
    <w:p w14:paraId="2C48A373" w14:textId="5E891FBF" w:rsidR="00D24ADA" w:rsidRPr="00D24ADA" w:rsidRDefault="002C6A03" w:rsidP="00D24ADA">
      <w:pPr>
        <w:spacing w:after="0"/>
        <w:jc w:val="both"/>
        <w:rPr>
          <w:rFonts w:ascii="Arial" w:hAnsi="Arial" w:cs="Arial"/>
        </w:rPr>
      </w:pPr>
      <w:r>
        <w:rPr>
          <w:rFonts w:ascii="Arial" w:hAnsi="Arial" w:cs="Arial"/>
        </w:rPr>
        <w:t xml:space="preserve">La Cité intelligente </w:t>
      </w:r>
      <w:r w:rsidR="00D24ADA" w:rsidRPr="00D24ADA">
        <w:rPr>
          <w:rFonts w:ascii="Arial" w:hAnsi="Arial" w:cs="Arial"/>
        </w:rPr>
        <w:t xml:space="preserve">constitue </w:t>
      </w:r>
      <w:r>
        <w:rPr>
          <w:rFonts w:ascii="Arial" w:hAnsi="Arial" w:cs="Arial"/>
        </w:rPr>
        <w:t xml:space="preserve">dès lors </w:t>
      </w:r>
      <w:r w:rsidR="00D24ADA" w:rsidRPr="00D24ADA">
        <w:rPr>
          <w:rFonts w:ascii="Arial" w:hAnsi="Arial" w:cs="Arial"/>
        </w:rPr>
        <w:t>la stratégie numérique, globale et multisectorielle de la Métropole qui concilie les aspects sociaux, environnementaux et économiques. La démarche globale de la Cité intelligente comprend :</w:t>
      </w:r>
    </w:p>
    <w:p w14:paraId="79B3396E" w14:textId="77777777" w:rsidR="00D24ADA" w:rsidRPr="00D24ADA" w:rsidRDefault="00D24ADA" w:rsidP="00D24ADA">
      <w:pPr>
        <w:spacing w:after="0"/>
        <w:jc w:val="both"/>
        <w:rPr>
          <w:rFonts w:ascii="Arial" w:hAnsi="Arial" w:cs="Arial"/>
        </w:rPr>
      </w:pPr>
      <w:r w:rsidRPr="00D24ADA">
        <w:rPr>
          <w:rFonts w:ascii="Arial" w:hAnsi="Arial" w:cs="Arial"/>
        </w:rPr>
        <w:t xml:space="preserve">- un socle numérique, en particulier une plateforme pour la centralisation, l’optimisation et la mise à disposition des données urbaines, </w:t>
      </w:r>
    </w:p>
    <w:p w14:paraId="6BAF3C2D" w14:textId="77777777" w:rsidR="00D24ADA" w:rsidRPr="00D24ADA" w:rsidRDefault="00D24ADA" w:rsidP="00D24ADA">
      <w:pPr>
        <w:spacing w:after="0"/>
        <w:jc w:val="both"/>
        <w:rPr>
          <w:rFonts w:ascii="Arial" w:hAnsi="Arial" w:cs="Arial"/>
        </w:rPr>
      </w:pPr>
      <w:r w:rsidRPr="00D24ADA">
        <w:rPr>
          <w:rFonts w:ascii="Arial" w:hAnsi="Arial" w:cs="Arial"/>
        </w:rPr>
        <w:t>- un processus d’open innovation associant les centres de recherche, les grands groupes et les PME/spart up,</w:t>
      </w:r>
    </w:p>
    <w:p w14:paraId="3CA47712" w14:textId="77777777" w:rsidR="00D24ADA" w:rsidRPr="00D24ADA" w:rsidRDefault="00D24ADA" w:rsidP="00D24ADA">
      <w:pPr>
        <w:spacing w:after="0"/>
        <w:jc w:val="both"/>
        <w:rPr>
          <w:rFonts w:ascii="Arial" w:hAnsi="Arial" w:cs="Arial"/>
        </w:rPr>
      </w:pPr>
      <w:r w:rsidRPr="00D24ADA">
        <w:rPr>
          <w:rFonts w:ascii="Arial" w:hAnsi="Arial" w:cs="Arial"/>
        </w:rPr>
        <w:t xml:space="preserve">- le développement d’applications et services urbains innovants, </w:t>
      </w:r>
    </w:p>
    <w:p w14:paraId="0C78B699" w14:textId="77777777" w:rsidR="00D24ADA" w:rsidRPr="00D24ADA" w:rsidRDefault="00D24ADA" w:rsidP="00D24ADA">
      <w:pPr>
        <w:spacing w:after="0"/>
        <w:jc w:val="both"/>
        <w:rPr>
          <w:rFonts w:ascii="Arial" w:hAnsi="Arial" w:cs="Arial"/>
        </w:rPr>
      </w:pPr>
      <w:r w:rsidRPr="00D24ADA">
        <w:rPr>
          <w:rFonts w:ascii="Arial" w:hAnsi="Arial" w:cs="Arial"/>
        </w:rPr>
        <w:t xml:space="preserve">- une stratégie data souveraine et </w:t>
      </w:r>
    </w:p>
    <w:p w14:paraId="0E01C2E2" w14:textId="77777777" w:rsidR="00D24ADA" w:rsidRPr="00D24ADA" w:rsidRDefault="00D24ADA" w:rsidP="00D24ADA">
      <w:pPr>
        <w:spacing w:after="0"/>
        <w:jc w:val="both"/>
        <w:rPr>
          <w:rFonts w:ascii="Arial" w:hAnsi="Arial" w:cs="Arial"/>
        </w:rPr>
      </w:pPr>
      <w:r w:rsidRPr="00D24ADA">
        <w:rPr>
          <w:rFonts w:ascii="Arial" w:hAnsi="Arial" w:cs="Arial"/>
        </w:rPr>
        <w:t>-le développement de la citoyenneté numérique.</w:t>
      </w:r>
    </w:p>
    <w:p w14:paraId="411321A4" w14:textId="13787ABD" w:rsidR="007D315D" w:rsidRDefault="00D24ADA" w:rsidP="002238E7">
      <w:pPr>
        <w:spacing w:after="0"/>
        <w:jc w:val="both"/>
        <w:rPr>
          <w:rFonts w:ascii="Arial" w:hAnsi="Arial" w:cs="Arial"/>
        </w:rPr>
      </w:pPr>
      <w:r w:rsidRPr="00D24ADA">
        <w:rPr>
          <w:rFonts w:ascii="Arial" w:hAnsi="Arial" w:cs="Arial"/>
        </w:rPr>
        <w:t>Tout ceci en gardant pour cible de concilier la transition numérique et la</w:t>
      </w:r>
      <w:r w:rsidR="005345FB">
        <w:rPr>
          <w:rFonts w:ascii="Arial" w:hAnsi="Arial" w:cs="Arial"/>
        </w:rPr>
        <w:t xml:space="preserve"> transition écologique.</w:t>
      </w:r>
    </w:p>
    <w:p w14:paraId="05DDFD6A" w14:textId="77777777" w:rsidR="007D315D" w:rsidRDefault="007D315D" w:rsidP="007D315D">
      <w:pPr>
        <w:spacing w:after="0"/>
        <w:jc w:val="both"/>
        <w:rPr>
          <w:rFonts w:ascii="Arial" w:hAnsi="Arial" w:cs="Arial"/>
        </w:rPr>
      </w:pPr>
    </w:p>
    <w:p w14:paraId="6C24A96A" w14:textId="77777777" w:rsidR="002238E7" w:rsidRPr="002238E7" w:rsidRDefault="002238E7" w:rsidP="002238E7">
      <w:pPr>
        <w:spacing w:after="0"/>
        <w:jc w:val="both"/>
        <w:rPr>
          <w:rFonts w:ascii="Arial" w:hAnsi="Arial" w:cs="Arial"/>
        </w:rPr>
      </w:pPr>
      <w:r w:rsidRPr="009267E0">
        <w:rPr>
          <w:rFonts w:ascii="Arial" w:hAnsi="Arial" w:cs="Arial"/>
          <w:b/>
        </w:rPr>
        <w:t>Dans ce cadre, Montpellier Méditerranée Métropole entend mettre en oeuvre un appel à projets portant sur plusieurs initiatives de projets innovants</w:t>
      </w:r>
      <w:r w:rsidRPr="002238E7">
        <w:rPr>
          <w:rFonts w:ascii="Arial" w:hAnsi="Arial" w:cs="Arial"/>
        </w:rPr>
        <w:t>.</w:t>
      </w:r>
    </w:p>
    <w:p w14:paraId="5584326E" w14:textId="77777777" w:rsidR="002238E7" w:rsidRPr="002238E7" w:rsidRDefault="002238E7" w:rsidP="002238E7">
      <w:pPr>
        <w:spacing w:after="0"/>
        <w:jc w:val="both"/>
        <w:rPr>
          <w:rFonts w:ascii="Arial" w:hAnsi="Arial" w:cs="Arial"/>
        </w:rPr>
      </w:pPr>
      <w:r w:rsidRPr="002238E7">
        <w:rPr>
          <w:rFonts w:ascii="Arial" w:hAnsi="Arial" w:cs="Arial"/>
        </w:rPr>
        <w:t xml:space="preserve">L’appel à projets aura pour objectif d’identifier maximum 10 projets d’entreprises susceptibles de faire émerger de nouveaux projets de services et usages pour les citoyens et/ou la collectivité. Les projets sélectionnés seront accompagnés par 3M pendant leur expérimentation. </w:t>
      </w:r>
    </w:p>
    <w:p w14:paraId="4B8F8798" w14:textId="52916AD7" w:rsidR="002238E7" w:rsidRPr="002238E7" w:rsidRDefault="002238E7" w:rsidP="00DA573D">
      <w:pPr>
        <w:spacing w:after="0"/>
        <w:jc w:val="both"/>
        <w:rPr>
          <w:rFonts w:ascii="Arial" w:hAnsi="Arial" w:cs="Arial"/>
        </w:rPr>
      </w:pPr>
      <w:r w:rsidRPr="002238E7">
        <w:rPr>
          <w:rFonts w:ascii="Arial" w:hAnsi="Arial" w:cs="Arial"/>
        </w:rPr>
        <w:t>Les propositions attendues concernent des projets de R&amp;D générant des applicatif</w:t>
      </w:r>
      <w:r w:rsidR="00E049A1">
        <w:rPr>
          <w:rFonts w:ascii="Arial" w:hAnsi="Arial" w:cs="Arial"/>
        </w:rPr>
        <w:t>s et services innovants pour le</w:t>
      </w:r>
      <w:r w:rsidRPr="002238E7">
        <w:rPr>
          <w:rFonts w:ascii="Arial" w:hAnsi="Arial" w:cs="Arial"/>
        </w:rPr>
        <w:t xml:space="preserve"> territoi</w:t>
      </w:r>
      <w:r w:rsidR="00E049A1">
        <w:rPr>
          <w:rFonts w:ascii="Arial" w:hAnsi="Arial" w:cs="Arial"/>
        </w:rPr>
        <w:t>re</w:t>
      </w:r>
      <w:r w:rsidRPr="002238E7">
        <w:rPr>
          <w:rFonts w:ascii="Arial" w:hAnsi="Arial" w:cs="Arial"/>
        </w:rPr>
        <w:t>, portés par une PME ou plusieurs PME.</w:t>
      </w:r>
    </w:p>
    <w:p w14:paraId="5C519FB1" w14:textId="5EA095CE" w:rsidR="002238E7" w:rsidRDefault="002238E7" w:rsidP="00DA573D">
      <w:pPr>
        <w:spacing w:after="0"/>
        <w:jc w:val="both"/>
        <w:rPr>
          <w:rFonts w:ascii="Arial" w:hAnsi="Arial" w:cs="Arial"/>
        </w:rPr>
      </w:pPr>
      <w:r w:rsidRPr="002238E7">
        <w:rPr>
          <w:rFonts w:ascii="Arial" w:hAnsi="Arial" w:cs="Arial"/>
        </w:rPr>
        <w:t>Ces applications pourront utiliser les données mises à disposition par la métropole. Ces données pourront éventuellement être complétées par d’autres données</w:t>
      </w:r>
      <w:r w:rsidR="00C84C4F">
        <w:rPr>
          <w:rFonts w:ascii="Arial" w:hAnsi="Arial" w:cs="Arial"/>
        </w:rPr>
        <w:t xml:space="preserve"> à l’initiative de l’entreprise</w:t>
      </w:r>
      <w:r w:rsidRPr="002238E7">
        <w:rPr>
          <w:rFonts w:ascii="Arial" w:hAnsi="Arial" w:cs="Arial"/>
        </w:rPr>
        <w:t>. Il est également éventuellement possible que ces projets intègrent une part d'acquisition de données (citoyenne ou dispositifs de captations).</w:t>
      </w:r>
    </w:p>
    <w:p w14:paraId="42684276" w14:textId="77777777" w:rsidR="002238E7" w:rsidRPr="00AC6A96" w:rsidRDefault="002238E7" w:rsidP="00DA573D">
      <w:pPr>
        <w:jc w:val="both"/>
        <w:rPr>
          <w:rFonts w:ascii="Arial" w:hAnsi="Arial" w:cs="Arial"/>
        </w:rPr>
      </w:pPr>
      <w:r w:rsidRPr="002238E7">
        <w:rPr>
          <w:rFonts w:ascii="Arial" w:hAnsi="Arial" w:cs="Arial"/>
        </w:rPr>
        <w:t>Les projets sélectionnés feront ensuite pour la phase d’expérimentation l’objet d’un contrat de recherche et développement avec la métropole pour l’obtention d’un financement. Le travail avec la métropole permettra d’améliorer les retours d’expérience sur les applications développées et donnera ainsi plus de chances aux dév</w:t>
      </w:r>
      <w:r w:rsidR="005020CC">
        <w:rPr>
          <w:rFonts w:ascii="Arial" w:hAnsi="Arial" w:cs="Arial"/>
        </w:rPr>
        <w:t>eloppeurs de trouver un marché.</w:t>
      </w:r>
    </w:p>
    <w:p w14:paraId="34CA77B1" w14:textId="4F329FED" w:rsidR="009B2CB3" w:rsidRPr="00817893" w:rsidRDefault="00CC508E" w:rsidP="00817893">
      <w:pPr>
        <w:pStyle w:val="Titre1"/>
      </w:pPr>
      <w:bookmarkStart w:id="2" w:name="_Toc11421401"/>
      <w:r>
        <w:lastRenderedPageBreak/>
        <w:t xml:space="preserve">2 - </w:t>
      </w:r>
      <w:r w:rsidR="00C94663" w:rsidRPr="00436D23">
        <w:t>P</w:t>
      </w:r>
      <w:r w:rsidR="00E34BD7" w:rsidRPr="00436D23">
        <w:t>résentation</w:t>
      </w:r>
      <w:r w:rsidR="00E34BD7" w:rsidRPr="00CC508E">
        <w:t xml:space="preserve"> </w:t>
      </w:r>
      <w:r w:rsidR="00DA5EA8">
        <w:t>de l’Appel à projet</w:t>
      </w:r>
      <w:r w:rsidR="00AD017A">
        <w:t xml:space="preserve"> Cité intelligente</w:t>
      </w:r>
      <w:bookmarkEnd w:id="2"/>
    </w:p>
    <w:p w14:paraId="565E9E70" w14:textId="77777777" w:rsidR="009B2CB3" w:rsidRPr="003A3E45" w:rsidRDefault="00CC508E" w:rsidP="00CC508E">
      <w:pPr>
        <w:pStyle w:val="Titre2"/>
      </w:pPr>
      <w:bookmarkStart w:id="3" w:name="_Toc11421402"/>
      <w:r>
        <w:t xml:space="preserve">2.1 </w:t>
      </w:r>
      <w:r w:rsidR="00384350">
        <w:t>Organisateur</w:t>
      </w:r>
      <w:bookmarkEnd w:id="3"/>
    </w:p>
    <w:p w14:paraId="06F10010" w14:textId="77777777" w:rsidR="00931FE1" w:rsidRDefault="00931FE1">
      <w:pPr>
        <w:spacing w:after="0"/>
        <w:jc w:val="both"/>
        <w:rPr>
          <w:rFonts w:ascii="Arial" w:hAnsi="Arial" w:cs="Arial"/>
        </w:rPr>
      </w:pPr>
    </w:p>
    <w:p w14:paraId="669C2354" w14:textId="77777777" w:rsidR="009B2CB3" w:rsidRDefault="00235E8D">
      <w:pPr>
        <w:spacing w:after="0"/>
        <w:jc w:val="both"/>
        <w:rPr>
          <w:rFonts w:ascii="Arial" w:hAnsi="Arial" w:cs="Arial"/>
        </w:rPr>
      </w:pPr>
      <w:r>
        <w:rPr>
          <w:rFonts w:ascii="Arial" w:hAnsi="Arial" w:cs="Arial"/>
        </w:rPr>
        <w:t xml:space="preserve">L’AAP </w:t>
      </w:r>
      <w:r w:rsidR="005020CC">
        <w:rPr>
          <w:rFonts w:ascii="Arial" w:hAnsi="Arial" w:cs="Arial"/>
        </w:rPr>
        <w:t xml:space="preserve">Cité intelligente </w:t>
      </w:r>
      <w:r>
        <w:rPr>
          <w:rFonts w:ascii="Arial" w:hAnsi="Arial" w:cs="Arial"/>
        </w:rPr>
        <w:t>est</w:t>
      </w:r>
      <w:r w:rsidR="00CD3A79" w:rsidRPr="0043694C">
        <w:rPr>
          <w:rFonts w:ascii="Arial" w:hAnsi="Arial" w:cs="Arial"/>
        </w:rPr>
        <w:t xml:space="preserve"> </w:t>
      </w:r>
      <w:r w:rsidR="00E34BD7" w:rsidRPr="0043694C">
        <w:rPr>
          <w:rFonts w:ascii="Arial" w:hAnsi="Arial" w:cs="Arial"/>
        </w:rPr>
        <w:t xml:space="preserve">organisé sous le pilotage </w:t>
      </w:r>
      <w:r w:rsidR="007D325B">
        <w:rPr>
          <w:rFonts w:ascii="Arial" w:hAnsi="Arial" w:cs="Arial"/>
        </w:rPr>
        <w:t>de</w:t>
      </w:r>
      <w:r w:rsidR="00CF17C2">
        <w:rPr>
          <w:rFonts w:ascii="Arial" w:hAnsi="Arial" w:cs="Arial"/>
        </w:rPr>
        <w:t xml:space="preserve"> </w:t>
      </w:r>
      <w:r w:rsidR="00BE1356">
        <w:rPr>
          <w:rFonts w:ascii="Arial" w:hAnsi="Arial" w:cs="Arial"/>
        </w:rPr>
        <w:t>Montpellier Méditerranée Métropole</w:t>
      </w:r>
      <w:r w:rsidR="00E34BD7" w:rsidRPr="0043694C">
        <w:rPr>
          <w:rFonts w:ascii="Arial" w:hAnsi="Arial" w:cs="Arial"/>
        </w:rPr>
        <w:t>, 50 place Zeus, CS 39556 – 34961 MONTPELLIER Cedex 2, ci-après désigné</w:t>
      </w:r>
      <w:r w:rsidR="00CF17C2">
        <w:rPr>
          <w:rFonts w:ascii="Arial" w:hAnsi="Arial" w:cs="Arial"/>
        </w:rPr>
        <w:t>s</w:t>
      </w:r>
      <w:r w:rsidR="00E34BD7" w:rsidRPr="0043694C">
        <w:rPr>
          <w:rFonts w:ascii="Arial" w:hAnsi="Arial" w:cs="Arial"/>
        </w:rPr>
        <w:t xml:space="preserve"> « l</w:t>
      </w:r>
      <w:r w:rsidR="00DA5EA8">
        <w:rPr>
          <w:rFonts w:ascii="Arial" w:hAnsi="Arial" w:cs="Arial"/>
        </w:rPr>
        <w:t>’</w:t>
      </w:r>
      <w:r w:rsidR="00E34BD7" w:rsidRPr="0043694C">
        <w:rPr>
          <w:rFonts w:ascii="Arial" w:hAnsi="Arial" w:cs="Arial"/>
        </w:rPr>
        <w:t>Organisateur ».</w:t>
      </w:r>
    </w:p>
    <w:p w14:paraId="2E217753" w14:textId="4E67EF35" w:rsidR="003A3E45" w:rsidRPr="003A3E45" w:rsidRDefault="003A3E45" w:rsidP="003A3E45">
      <w:pPr>
        <w:spacing w:after="0"/>
        <w:jc w:val="both"/>
        <w:rPr>
          <w:rFonts w:ascii="Arial" w:hAnsi="Arial" w:cs="Arial"/>
        </w:rPr>
      </w:pPr>
    </w:p>
    <w:p w14:paraId="54EB8537" w14:textId="180531F2" w:rsidR="00DA5EA8" w:rsidRDefault="003A3E45" w:rsidP="00917A73">
      <w:pPr>
        <w:spacing w:after="0"/>
        <w:jc w:val="both"/>
        <w:rPr>
          <w:rFonts w:ascii="Arial" w:hAnsi="Arial" w:cs="Arial"/>
        </w:rPr>
      </w:pPr>
      <w:r w:rsidRPr="00C76AE6">
        <w:rPr>
          <w:rFonts w:ascii="Arial" w:hAnsi="Arial" w:cs="Arial"/>
        </w:rPr>
        <w:t>o Mon</w:t>
      </w:r>
      <w:r w:rsidR="00384350" w:rsidRPr="00C76AE6">
        <w:rPr>
          <w:rFonts w:ascii="Arial" w:hAnsi="Arial" w:cs="Arial"/>
        </w:rPr>
        <w:t>tpellier Méditerranée Métropole</w:t>
      </w:r>
      <w:r w:rsidR="00BB6FE9" w:rsidRPr="00C76AE6">
        <w:rPr>
          <w:rFonts w:ascii="Arial" w:hAnsi="Arial" w:cs="Arial"/>
        </w:rPr>
        <w:t xml:space="preserve">, </w:t>
      </w:r>
      <w:r w:rsidR="00917A73">
        <w:rPr>
          <w:rFonts w:ascii="Arial" w:hAnsi="Arial" w:cs="Arial"/>
        </w:rPr>
        <w:t xml:space="preserve">EPCI, </w:t>
      </w:r>
      <w:r w:rsidRPr="00C76AE6">
        <w:rPr>
          <w:rFonts w:ascii="Arial" w:hAnsi="Arial" w:cs="Arial"/>
        </w:rPr>
        <w:t xml:space="preserve">apporte son expérience, sa connaissance du terrain </w:t>
      </w:r>
      <w:r w:rsidR="00917A73">
        <w:rPr>
          <w:rFonts w:ascii="Arial" w:hAnsi="Arial" w:cs="Arial"/>
        </w:rPr>
        <w:t xml:space="preserve">dans le champ de ses compétences en matière de politique publique </w:t>
      </w:r>
      <w:r w:rsidRPr="00C76AE6">
        <w:rPr>
          <w:rFonts w:ascii="Arial" w:hAnsi="Arial" w:cs="Arial"/>
        </w:rPr>
        <w:t xml:space="preserve">et </w:t>
      </w:r>
      <w:r w:rsidR="00BB6FE9" w:rsidRPr="00D24F17">
        <w:rPr>
          <w:rFonts w:ascii="Arial" w:hAnsi="Arial" w:cs="Arial"/>
        </w:rPr>
        <w:t xml:space="preserve">met à disposition </w:t>
      </w:r>
      <w:r w:rsidRPr="00362A6E">
        <w:rPr>
          <w:rFonts w:ascii="Arial" w:hAnsi="Arial" w:cs="Arial"/>
        </w:rPr>
        <w:t>les données attenantes</w:t>
      </w:r>
      <w:r w:rsidR="002C6A03" w:rsidRPr="002C6A03">
        <w:t xml:space="preserve"> </w:t>
      </w:r>
      <w:r w:rsidR="002C6A03" w:rsidRPr="002C6A03">
        <w:rPr>
          <w:rFonts w:ascii="Arial" w:hAnsi="Arial" w:cs="Arial"/>
        </w:rPr>
        <w:t>Les directions métiers de la Métropole apportent leurs expertises pour améliorer les retours d’expériences et la connaissance des contextes d’applications des services développés par les lauréats.</w:t>
      </w:r>
    </w:p>
    <w:p w14:paraId="76D2487F" w14:textId="77777777" w:rsidR="002C6A03" w:rsidRDefault="002C6A03" w:rsidP="00917A73">
      <w:pPr>
        <w:spacing w:after="0"/>
        <w:jc w:val="both"/>
        <w:rPr>
          <w:rFonts w:ascii="Arial" w:hAnsi="Arial" w:cs="Arial"/>
        </w:rPr>
      </w:pPr>
    </w:p>
    <w:p w14:paraId="6A62758E" w14:textId="1A935FC6" w:rsidR="003A3E45" w:rsidRPr="00C76AE6" w:rsidRDefault="003A3E45" w:rsidP="00917A73">
      <w:pPr>
        <w:spacing w:after="0"/>
        <w:jc w:val="both"/>
        <w:rPr>
          <w:rFonts w:ascii="Arial" w:hAnsi="Arial" w:cs="Arial"/>
        </w:rPr>
      </w:pPr>
      <w:r w:rsidRPr="00C76AE6">
        <w:rPr>
          <w:rFonts w:ascii="Arial" w:hAnsi="Arial" w:cs="Arial"/>
        </w:rPr>
        <w:t xml:space="preserve">o </w:t>
      </w:r>
      <w:r w:rsidR="00314FE0" w:rsidRPr="00314FE0">
        <w:rPr>
          <w:rFonts w:ascii="Arial" w:hAnsi="Arial" w:cs="Arial"/>
        </w:rPr>
        <w:t>Le Business and Innovation Center (BIC) de Montpellier Méditerranée Métropole dont la vocation est de faciliter l’émergence et la croissance d’entreprises génératrices de forte valeur ajoutée sur le territoire apporte son savoir-faire en matière de c</w:t>
      </w:r>
      <w:r w:rsidR="00DA573D">
        <w:rPr>
          <w:rFonts w:ascii="Arial" w:hAnsi="Arial" w:cs="Arial"/>
        </w:rPr>
        <w:t xml:space="preserve">aractérisation de l’innovation et </w:t>
      </w:r>
      <w:r w:rsidR="00314FE0" w:rsidRPr="00314FE0">
        <w:rPr>
          <w:rFonts w:ascii="Arial" w:hAnsi="Arial" w:cs="Arial"/>
        </w:rPr>
        <w:t>d’évaluati</w:t>
      </w:r>
      <w:r w:rsidR="00DA573D">
        <w:rPr>
          <w:rFonts w:ascii="Arial" w:hAnsi="Arial" w:cs="Arial"/>
        </w:rPr>
        <w:t>on de la faisabilité du projet.</w:t>
      </w:r>
    </w:p>
    <w:p w14:paraId="29F640FA" w14:textId="77777777" w:rsidR="007D315D" w:rsidRPr="0016470A" w:rsidRDefault="007D315D" w:rsidP="0016470A">
      <w:pPr>
        <w:pBdr>
          <w:top w:val="single" w:sz="4" w:space="1" w:color="auto"/>
          <w:left w:val="single" w:sz="4" w:space="4" w:color="auto"/>
          <w:bottom w:val="single" w:sz="4" w:space="1" w:color="auto"/>
          <w:right w:val="single" w:sz="4" w:space="4" w:color="auto"/>
        </w:pBdr>
        <w:spacing w:after="0"/>
        <w:jc w:val="both"/>
        <w:rPr>
          <w:rFonts w:ascii="Arial" w:hAnsi="Arial" w:cs="Arial"/>
          <w:sz w:val="14"/>
        </w:rPr>
      </w:pPr>
      <w:r w:rsidRPr="0016470A">
        <w:rPr>
          <w:rFonts w:ascii="Arial" w:hAnsi="Arial" w:cs="Arial"/>
          <w:sz w:val="14"/>
        </w:rPr>
        <w:t>Le BIC de Montpellier Méditerranée Métropole</w:t>
      </w:r>
    </w:p>
    <w:p w14:paraId="67278531" w14:textId="77777777" w:rsidR="007D315D" w:rsidRPr="0016470A" w:rsidRDefault="007D315D" w:rsidP="0016470A">
      <w:pPr>
        <w:pBdr>
          <w:top w:val="single" w:sz="4" w:space="1" w:color="auto"/>
          <w:left w:val="single" w:sz="4" w:space="4" w:color="auto"/>
          <w:bottom w:val="single" w:sz="4" w:space="1" w:color="auto"/>
          <w:right w:val="single" w:sz="4" w:space="4" w:color="auto"/>
        </w:pBdr>
        <w:spacing w:after="0"/>
        <w:jc w:val="both"/>
        <w:rPr>
          <w:rFonts w:ascii="Arial" w:hAnsi="Arial" w:cs="Arial"/>
          <w:sz w:val="14"/>
        </w:rPr>
      </w:pPr>
      <w:r w:rsidRPr="0016470A">
        <w:rPr>
          <w:rFonts w:ascii="Arial" w:hAnsi="Arial" w:cs="Arial"/>
          <w:sz w:val="14"/>
        </w:rPr>
        <w:t xml:space="preserve">Créé en 1987, le Business &amp; Innovation Centre de Montpellier (BIC 3M) est le service de la collectivité territoriale Montpellier Méditerranée Métropole dédié à l’accompagnement de jeunes entreprises innovantes à fort potentiel de croissance. </w:t>
      </w:r>
    </w:p>
    <w:p w14:paraId="722DA8DA" w14:textId="77777777" w:rsidR="007D315D" w:rsidRPr="0016470A" w:rsidRDefault="007D315D" w:rsidP="0016470A">
      <w:pPr>
        <w:pBdr>
          <w:top w:val="single" w:sz="4" w:space="1" w:color="auto"/>
          <w:left w:val="single" w:sz="4" w:space="4" w:color="auto"/>
          <w:bottom w:val="single" w:sz="4" w:space="1" w:color="auto"/>
          <w:right w:val="single" w:sz="4" w:space="4" w:color="auto"/>
        </w:pBdr>
        <w:spacing w:after="0"/>
        <w:jc w:val="both"/>
        <w:rPr>
          <w:rFonts w:ascii="Arial" w:hAnsi="Arial" w:cs="Arial"/>
          <w:sz w:val="14"/>
        </w:rPr>
      </w:pPr>
      <w:r w:rsidRPr="0016470A">
        <w:rPr>
          <w:rFonts w:ascii="Arial" w:hAnsi="Arial" w:cs="Arial"/>
          <w:sz w:val="14"/>
        </w:rPr>
        <w:t xml:space="preserve">Il concentre autour des entrepreneurs, une offre de services et d’outils intégrée pour accélérer le décollage de leur activité dans les meilleures conditions, avant et après la création de leur entreprise, et ce pour une période de 3 à 5 ans. </w:t>
      </w:r>
    </w:p>
    <w:p w14:paraId="5CB39D4B" w14:textId="77777777" w:rsidR="007D315D" w:rsidRPr="0016470A" w:rsidRDefault="007D315D" w:rsidP="0016470A">
      <w:pPr>
        <w:pBdr>
          <w:top w:val="single" w:sz="4" w:space="1" w:color="auto"/>
          <w:left w:val="single" w:sz="4" w:space="4" w:color="auto"/>
          <w:bottom w:val="single" w:sz="4" w:space="1" w:color="auto"/>
          <w:right w:val="single" w:sz="4" w:space="4" w:color="auto"/>
        </w:pBdr>
        <w:spacing w:after="0"/>
        <w:jc w:val="both"/>
        <w:rPr>
          <w:rFonts w:ascii="Arial" w:hAnsi="Arial" w:cs="Arial"/>
          <w:sz w:val="14"/>
        </w:rPr>
      </w:pPr>
      <w:r w:rsidRPr="0016470A">
        <w:rPr>
          <w:rFonts w:ascii="Arial" w:hAnsi="Arial" w:cs="Arial"/>
          <w:sz w:val="14"/>
        </w:rPr>
        <w:t>Conseils en stratégie de développement, programmes d’accélération commerciale, accompagnement à la levée de fonds, introduction dans les réseaux d’affaires pour booster son business, autant de compétences clés qui sont portées par une équipe de 20 personnes mises à disposition des entrepreneurs innovants.</w:t>
      </w:r>
    </w:p>
    <w:p w14:paraId="71A627E0" w14:textId="77777777" w:rsidR="007D315D" w:rsidRPr="0016470A" w:rsidRDefault="007D315D" w:rsidP="0016470A">
      <w:pPr>
        <w:pBdr>
          <w:top w:val="single" w:sz="4" w:space="1" w:color="auto"/>
          <w:left w:val="single" w:sz="4" w:space="4" w:color="auto"/>
          <w:bottom w:val="single" w:sz="4" w:space="1" w:color="auto"/>
          <w:right w:val="single" w:sz="4" w:space="4" w:color="auto"/>
        </w:pBdr>
        <w:spacing w:after="0"/>
        <w:jc w:val="both"/>
        <w:rPr>
          <w:rFonts w:ascii="Arial" w:hAnsi="Arial" w:cs="Arial"/>
          <w:sz w:val="14"/>
        </w:rPr>
      </w:pPr>
      <w:r w:rsidRPr="0016470A">
        <w:rPr>
          <w:rFonts w:ascii="Arial" w:hAnsi="Arial" w:cs="Arial"/>
          <w:sz w:val="14"/>
        </w:rPr>
        <w:t>Au sein de ses 3 sites d’incubation, Cap Alpha (sciences de l’ingénieur et du vivant), Cap Oméga (Numérique) et le MIBI (Montpellier International Business Incubator), les créateurs d’entreprises innovantes bénéficient ainsi d’un environnement privilégié pour maximiser leurs chances de succès, en profitant d’espaces de co-working, de locaux évolutifs et de nombreux moments de rencontres et d’échanges avec les quelques 160 startups en cours d’incubation.</w:t>
      </w:r>
    </w:p>
    <w:p w14:paraId="0E54B038" w14:textId="77777777" w:rsidR="007D315D" w:rsidRPr="0016470A" w:rsidRDefault="007D315D" w:rsidP="0016470A">
      <w:pPr>
        <w:pBdr>
          <w:top w:val="single" w:sz="4" w:space="1" w:color="auto"/>
          <w:left w:val="single" w:sz="4" w:space="4" w:color="auto"/>
          <w:bottom w:val="single" w:sz="4" w:space="1" w:color="auto"/>
          <w:right w:val="single" w:sz="4" w:space="4" w:color="auto"/>
        </w:pBdr>
        <w:spacing w:after="0"/>
        <w:jc w:val="both"/>
        <w:rPr>
          <w:rFonts w:ascii="Arial" w:hAnsi="Arial" w:cs="Arial"/>
          <w:sz w:val="14"/>
        </w:rPr>
      </w:pPr>
      <w:r w:rsidRPr="0016470A">
        <w:rPr>
          <w:rFonts w:ascii="Arial" w:hAnsi="Arial" w:cs="Arial"/>
          <w:sz w:val="14"/>
        </w:rPr>
        <w:t>Depuis 1987, le BIC a œuvré à la création de plus de 790 entreprises innovantes. Les sociétés toujours en activité aujourd’hui représentent plus de 5 600 emplois, un chiffre d’affaires dépassant les 1,386 millions d’euros dont 330 millions à l’export. Un succès prouvé également par le taux de pérennité des entreprises : 92% franchissent le cap critique des 3 ans (taux national : 72%). Le taux de succès à 5 ans est également remarquable (80% vs. 60% en national).</w:t>
      </w:r>
    </w:p>
    <w:p w14:paraId="61F900ED" w14:textId="77777777" w:rsidR="007D315D" w:rsidRPr="0016470A" w:rsidRDefault="007D315D" w:rsidP="0016470A">
      <w:pPr>
        <w:pBdr>
          <w:top w:val="single" w:sz="4" w:space="1" w:color="auto"/>
          <w:left w:val="single" w:sz="4" w:space="4" w:color="auto"/>
          <w:bottom w:val="single" w:sz="4" w:space="1" w:color="auto"/>
          <w:right w:val="single" w:sz="4" w:space="4" w:color="auto"/>
        </w:pBdr>
        <w:spacing w:after="0"/>
        <w:jc w:val="both"/>
        <w:rPr>
          <w:rFonts w:ascii="Arial" w:hAnsi="Arial" w:cs="Arial"/>
          <w:sz w:val="14"/>
        </w:rPr>
      </w:pPr>
      <w:r w:rsidRPr="0016470A">
        <w:rPr>
          <w:rFonts w:ascii="Arial" w:hAnsi="Arial" w:cs="Arial"/>
          <w:sz w:val="14"/>
        </w:rPr>
        <w:t>En synergie avec l’écosystème</w:t>
      </w:r>
    </w:p>
    <w:p w14:paraId="28A560DC" w14:textId="77777777" w:rsidR="007D315D" w:rsidRPr="0016470A" w:rsidRDefault="007D315D" w:rsidP="0016470A">
      <w:pPr>
        <w:pBdr>
          <w:top w:val="single" w:sz="4" w:space="1" w:color="auto"/>
          <w:left w:val="single" w:sz="4" w:space="4" w:color="auto"/>
          <w:bottom w:val="single" w:sz="4" w:space="1" w:color="auto"/>
          <w:right w:val="single" w:sz="4" w:space="4" w:color="auto"/>
        </w:pBdr>
        <w:spacing w:after="0"/>
        <w:jc w:val="both"/>
        <w:rPr>
          <w:rFonts w:ascii="Arial" w:hAnsi="Arial" w:cs="Arial"/>
          <w:sz w:val="14"/>
        </w:rPr>
      </w:pPr>
      <w:r w:rsidRPr="0016470A">
        <w:rPr>
          <w:rFonts w:ascii="Arial" w:hAnsi="Arial" w:cs="Arial"/>
          <w:sz w:val="14"/>
        </w:rPr>
        <w:t xml:space="preserve">Acteur historique de l’écosystème montpelliérain, le BIC œuvre en totale synergie avec les acteurs de l’innovation du territoire : établissements d’enseignement supérieur et organismes de recherche, clusters et pôles de compétitivité, banques et organismes publics de financement, ainsi que les autres structures locales d’accompagnement de startups (incubateurs académiques, SATT, Agence Régionale d’Innovation, accélérateurs). </w:t>
      </w:r>
    </w:p>
    <w:p w14:paraId="6B81ACD0" w14:textId="77777777" w:rsidR="007D315D" w:rsidRPr="0016470A" w:rsidRDefault="007D315D" w:rsidP="0016470A">
      <w:pPr>
        <w:pBdr>
          <w:top w:val="single" w:sz="4" w:space="1" w:color="auto"/>
          <w:left w:val="single" w:sz="4" w:space="4" w:color="auto"/>
          <w:bottom w:val="single" w:sz="4" w:space="1" w:color="auto"/>
          <w:right w:val="single" w:sz="4" w:space="4" w:color="auto"/>
        </w:pBdr>
        <w:spacing w:after="0"/>
        <w:jc w:val="both"/>
        <w:rPr>
          <w:rFonts w:ascii="Arial" w:hAnsi="Arial" w:cs="Arial"/>
          <w:sz w:val="14"/>
        </w:rPr>
      </w:pPr>
      <w:r w:rsidRPr="0016470A">
        <w:rPr>
          <w:rFonts w:ascii="Arial" w:hAnsi="Arial" w:cs="Arial"/>
          <w:sz w:val="14"/>
        </w:rPr>
        <w:t>Au-delà du territoire métropolitain, il a développé au fil des ans de solides réseaux de business angels, fonds d’investissement et grands comptes, qu’il mobilise autour des start-ups qu’il accompagne.</w:t>
      </w:r>
    </w:p>
    <w:p w14:paraId="68CFA00C" w14:textId="77777777" w:rsidR="007D315D" w:rsidRPr="0016470A" w:rsidRDefault="007D315D" w:rsidP="0016470A">
      <w:pPr>
        <w:pBdr>
          <w:top w:val="single" w:sz="4" w:space="1" w:color="auto"/>
          <w:left w:val="single" w:sz="4" w:space="4" w:color="auto"/>
          <w:bottom w:val="single" w:sz="4" w:space="1" w:color="auto"/>
          <w:right w:val="single" w:sz="4" w:space="4" w:color="auto"/>
        </w:pBdr>
        <w:spacing w:after="0"/>
        <w:jc w:val="both"/>
        <w:rPr>
          <w:rFonts w:ascii="Arial" w:hAnsi="Arial" w:cs="Arial"/>
          <w:sz w:val="14"/>
        </w:rPr>
      </w:pPr>
      <w:r w:rsidRPr="0016470A">
        <w:rPr>
          <w:rFonts w:ascii="Arial" w:hAnsi="Arial" w:cs="Arial"/>
          <w:sz w:val="14"/>
        </w:rPr>
        <w:t>Un savoir-faire et des résultats reconnus à l’international</w:t>
      </w:r>
    </w:p>
    <w:p w14:paraId="003BC933" w14:textId="77777777" w:rsidR="007D315D" w:rsidRPr="0016470A" w:rsidRDefault="007D315D" w:rsidP="0016470A">
      <w:pPr>
        <w:pBdr>
          <w:top w:val="single" w:sz="4" w:space="1" w:color="auto"/>
          <w:left w:val="single" w:sz="4" w:space="4" w:color="auto"/>
          <w:bottom w:val="single" w:sz="4" w:space="1" w:color="auto"/>
          <w:right w:val="single" w:sz="4" w:space="4" w:color="auto"/>
        </w:pBdr>
        <w:spacing w:after="0"/>
        <w:jc w:val="both"/>
        <w:rPr>
          <w:rFonts w:ascii="Arial" w:hAnsi="Arial" w:cs="Arial"/>
          <w:sz w:val="14"/>
        </w:rPr>
      </w:pPr>
      <w:r w:rsidRPr="0016470A">
        <w:rPr>
          <w:rFonts w:ascii="Arial" w:hAnsi="Arial" w:cs="Arial"/>
          <w:sz w:val="14"/>
        </w:rPr>
        <w:t>Dès 2007, le BIC de Montpellier est primé par la National Business Incubation Association comme le Meilleur Incubateur de l’Année. En 2017, il se hisse à la deuxième place du classement mondial UBI Global dans la catégorie ‘incubateurs collaborant avec les universités’. En 2019, il est le seul français dans le Top 5 mondial de la catégorie ‘incubateurs publics’ récompensé pour son action au sein de l’écosystème et pour l’impact économique significatif généré par les entreprises qu’il a aidées.</w:t>
      </w:r>
    </w:p>
    <w:p w14:paraId="10A25F08" w14:textId="77777777" w:rsidR="007D315D" w:rsidRPr="0016470A" w:rsidRDefault="007D315D" w:rsidP="0016470A">
      <w:pPr>
        <w:pBdr>
          <w:top w:val="single" w:sz="4" w:space="1" w:color="auto"/>
          <w:left w:val="single" w:sz="4" w:space="4" w:color="auto"/>
          <w:bottom w:val="single" w:sz="4" w:space="1" w:color="auto"/>
          <w:right w:val="single" w:sz="4" w:space="4" w:color="auto"/>
        </w:pBdr>
        <w:spacing w:after="0"/>
        <w:jc w:val="both"/>
        <w:rPr>
          <w:rFonts w:ascii="Arial" w:hAnsi="Arial" w:cs="Arial"/>
          <w:sz w:val="14"/>
        </w:rPr>
      </w:pPr>
      <w:r w:rsidRPr="0016470A">
        <w:rPr>
          <w:rFonts w:ascii="Arial" w:hAnsi="Arial" w:cs="Arial"/>
          <w:sz w:val="14"/>
        </w:rPr>
        <w:t>Il est certifié Business &amp; Innovation Centre par l’association européenne European Business Network et depuis 2019 par AFNOR Certification, pour son activité de pépinière d’entreprise (NF-X50-770).</w:t>
      </w:r>
    </w:p>
    <w:p w14:paraId="5E44BBF9" w14:textId="233BA7E6" w:rsidR="003A3E45" w:rsidRDefault="003A3E45" w:rsidP="007D315D">
      <w:pPr>
        <w:spacing w:after="0"/>
        <w:jc w:val="both"/>
        <w:rPr>
          <w:rFonts w:ascii="Arial" w:hAnsi="Arial" w:cs="Arial"/>
        </w:rPr>
      </w:pPr>
    </w:p>
    <w:p w14:paraId="0DEC352C" w14:textId="77777777" w:rsidR="00CF17C2" w:rsidRPr="00C76AE6" w:rsidRDefault="00CC508E" w:rsidP="00C76AE6">
      <w:pPr>
        <w:pStyle w:val="Titre2"/>
      </w:pPr>
      <w:bookmarkStart w:id="4" w:name="_Toc11421403"/>
      <w:r>
        <w:t xml:space="preserve">2.2 </w:t>
      </w:r>
      <w:r w:rsidR="00E34BD7" w:rsidRPr="00CC508E">
        <w:t>Objet d</w:t>
      </w:r>
      <w:r w:rsidR="00772B71" w:rsidRPr="00CC508E">
        <w:t>e</w:t>
      </w:r>
      <w:r w:rsidR="00DA5EA8">
        <w:t xml:space="preserve"> l’Appel à projet</w:t>
      </w:r>
      <w:bookmarkEnd w:id="4"/>
    </w:p>
    <w:p w14:paraId="39C09A2C" w14:textId="77777777" w:rsidR="00CF17C2" w:rsidRPr="003A3E45" w:rsidRDefault="003A3E45" w:rsidP="00CC508E">
      <w:pPr>
        <w:pStyle w:val="Titre3"/>
      </w:pPr>
      <w:bookmarkStart w:id="5" w:name="_Toc11421404"/>
      <w:r>
        <w:t xml:space="preserve">2.2.1 </w:t>
      </w:r>
      <w:r w:rsidR="007B005D">
        <w:t>Objectifs</w:t>
      </w:r>
      <w:bookmarkEnd w:id="5"/>
      <w:r w:rsidR="007B005D">
        <w:t xml:space="preserve"> </w:t>
      </w:r>
    </w:p>
    <w:p w14:paraId="2CE764E0" w14:textId="77777777" w:rsidR="00CF17C2" w:rsidRPr="00050A34" w:rsidRDefault="00CF17C2" w:rsidP="0043694C">
      <w:pPr>
        <w:pStyle w:val="Paragraphedeliste"/>
        <w:spacing w:after="0"/>
        <w:jc w:val="both"/>
        <w:rPr>
          <w:rFonts w:ascii="Arial" w:hAnsi="Arial" w:cs="Arial"/>
        </w:rPr>
      </w:pPr>
    </w:p>
    <w:p w14:paraId="4415A584" w14:textId="2C7F98C2" w:rsidR="007B005D" w:rsidRDefault="00DA5EA8" w:rsidP="00050A34">
      <w:pPr>
        <w:pStyle w:val="Paragraphedeliste"/>
        <w:spacing w:after="0"/>
        <w:ind w:left="0"/>
        <w:jc w:val="both"/>
        <w:rPr>
          <w:rFonts w:ascii="Arial" w:hAnsi="Arial" w:cs="Arial"/>
        </w:rPr>
      </w:pPr>
      <w:r>
        <w:rPr>
          <w:rFonts w:ascii="Arial" w:hAnsi="Arial" w:cs="Arial"/>
        </w:rPr>
        <w:t>L’appel à projet</w:t>
      </w:r>
      <w:r w:rsidR="00917A73">
        <w:rPr>
          <w:rFonts w:ascii="Arial" w:hAnsi="Arial" w:cs="Arial"/>
        </w:rPr>
        <w:t>s</w:t>
      </w:r>
      <w:r>
        <w:rPr>
          <w:rFonts w:ascii="Arial" w:hAnsi="Arial" w:cs="Arial"/>
        </w:rPr>
        <w:t xml:space="preserve"> </w:t>
      </w:r>
      <w:r w:rsidR="00CF17C2" w:rsidRPr="00050A34">
        <w:rPr>
          <w:rFonts w:ascii="Arial" w:hAnsi="Arial" w:cs="Arial"/>
        </w:rPr>
        <w:t xml:space="preserve">proposé par </w:t>
      </w:r>
      <w:r w:rsidR="000F2C85">
        <w:rPr>
          <w:rFonts w:ascii="Arial" w:hAnsi="Arial" w:cs="Arial"/>
        </w:rPr>
        <w:t>l’Organisateur</w:t>
      </w:r>
      <w:r w:rsidR="00414270">
        <w:rPr>
          <w:rFonts w:ascii="Arial" w:hAnsi="Arial" w:cs="Arial"/>
        </w:rPr>
        <w:t xml:space="preserve"> </w:t>
      </w:r>
      <w:r w:rsidR="000F2C85">
        <w:rPr>
          <w:rFonts w:ascii="Arial" w:hAnsi="Arial" w:cs="Arial"/>
        </w:rPr>
        <w:t xml:space="preserve">a </w:t>
      </w:r>
      <w:r w:rsidR="00CF17C2" w:rsidRPr="00050A34">
        <w:rPr>
          <w:rFonts w:ascii="Arial" w:hAnsi="Arial" w:cs="Arial"/>
        </w:rPr>
        <w:t>pour objectif de faire émerger des applications innovantes</w:t>
      </w:r>
      <w:r w:rsidR="007B005D">
        <w:rPr>
          <w:rFonts w:ascii="Arial" w:hAnsi="Arial" w:cs="Arial"/>
        </w:rPr>
        <w:t xml:space="preserve"> de la ville intelligente</w:t>
      </w:r>
      <w:r w:rsidR="00CF17C2" w:rsidRPr="00050A34">
        <w:rPr>
          <w:rFonts w:ascii="Arial" w:hAnsi="Arial" w:cs="Arial"/>
        </w:rPr>
        <w:t xml:space="preserve"> </w:t>
      </w:r>
      <w:r w:rsidR="006B1CB3">
        <w:rPr>
          <w:rFonts w:ascii="Arial" w:hAnsi="Arial" w:cs="Arial"/>
        </w:rPr>
        <w:t>sur 10 thématiques.</w:t>
      </w:r>
    </w:p>
    <w:p w14:paraId="0D7B7F04" w14:textId="77777777" w:rsidR="00772B71" w:rsidRDefault="00772B71" w:rsidP="00050A34">
      <w:pPr>
        <w:pStyle w:val="Paragraphedeliste"/>
        <w:spacing w:after="0"/>
        <w:ind w:left="0"/>
        <w:jc w:val="both"/>
        <w:rPr>
          <w:rFonts w:ascii="Arial" w:hAnsi="Arial" w:cs="Arial"/>
        </w:rPr>
      </w:pPr>
    </w:p>
    <w:p w14:paraId="55C4698F" w14:textId="1C32B1A9" w:rsidR="00CF17C2" w:rsidRPr="00050A34" w:rsidRDefault="00EF1832" w:rsidP="00050A34">
      <w:pPr>
        <w:pStyle w:val="Paragraphedeliste"/>
        <w:spacing w:after="0"/>
        <w:ind w:left="0"/>
        <w:jc w:val="both"/>
        <w:rPr>
          <w:rFonts w:ascii="Arial" w:hAnsi="Arial" w:cs="Arial"/>
        </w:rPr>
      </w:pPr>
      <w:r>
        <w:rPr>
          <w:rFonts w:ascii="Arial" w:hAnsi="Arial" w:cs="Arial"/>
        </w:rPr>
        <w:lastRenderedPageBreak/>
        <w:t>Dix</w:t>
      </w:r>
      <w:r w:rsidRPr="00050A34">
        <w:rPr>
          <w:rFonts w:ascii="Arial" w:hAnsi="Arial" w:cs="Arial"/>
        </w:rPr>
        <w:t xml:space="preserve"> </w:t>
      </w:r>
      <w:r w:rsidR="00CF17C2" w:rsidRPr="00050A34">
        <w:rPr>
          <w:rFonts w:ascii="Arial" w:hAnsi="Arial" w:cs="Arial"/>
        </w:rPr>
        <w:t>appel</w:t>
      </w:r>
      <w:r>
        <w:rPr>
          <w:rFonts w:ascii="Arial" w:hAnsi="Arial" w:cs="Arial"/>
        </w:rPr>
        <w:t>s</w:t>
      </w:r>
      <w:r w:rsidR="00CF17C2" w:rsidRPr="00050A34">
        <w:rPr>
          <w:rFonts w:ascii="Arial" w:hAnsi="Arial" w:cs="Arial"/>
        </w:rPr>
        <w:t xml:space="preserve"> à </w:t>
      </w:r>
      <w:r w:rsidR="007B005D">
        <w:rPr>
          <w:rFonts w:ascii="Arial" w:hAnsi="Arial" w:cs="Arial"/>
        </w:rPr>
        <w:t>projets</w:t>
      </w:r>
      <w:r w:rsidR="007B005D" w:rsidRPr="00050A34">
        <w:rPr>
          <w:rFonts w:ascii="Arial" w:hAnsi="Arial" w:cs="Arial"/>
        </w:rPr>
        <w:t xml:space="preserve"> </w:t>
      </w:r>
      <w:r>
        <w:rPr>
          <w:rFonts w:ascii="Arial" w:hAnsi="Arial" w:cs="Arial"/>
        </w:rPr>
        <w:t xml:space="preserve">portant chacun sur un des </w:t>
      </w:r>
      <w:r w:rsidR="00CF17C2" w:rsidRPr="00050A34">
        <w:rPr>
          <w:rFonts w:ascii="Arial" w:hAnsi="Arial" w:cs="Arial"/>
        </w:rPr>
        <w:t xml:space="preserve">thèmes choisis par </w:t>
      </w:r>
      <w:r w:rsidR="000F2C85">
        <w:rPr>
          <w:rFonts w:ascii="Arial" w:hAnsi="Arial" w:cs="Arial"/>
        </w:rPr>
        <w:t xml:space="preserve">la </w:t>
      </w:r>
      <w:r w:rsidR="00AF6E88">
        <w:rPr>
          <w:rFonts w:ascii="Arial" w:hAnsi="Arial" w:cs="Arial"/>
        </w:rPr>
        <w:t xml:space="preserve">métropole sont </w:t>
      </w:r>
      <w:r w:rsidR="00917A73">
        <w:rPr>
          <w:rFonts w:ascii="Arial" w:hAnsi="Arial" w:cs="Arial"/>
        </w:rPr>
        <w:t>organisé</w:t>
      </w:r>
      <w:r w:rsidR="00AF6E88">
        <w:rPr>
          <w:rFonts w:ascii="Arial" w:hAnsi="Arial" w:cs="Arial"/>
        </w:rPr>
        <w:t>s</w:t>
      </w:r>
      <w:r w:rsidR="00917A73">
        <w:rPr>
          <w:rFonts w:ascii="Arial" w:hAnsi="Arial" w:cs="Arial"/>
        </w:rPr>
        <w:t>.</w:t>
      </w:r>
    </w:p>
    <w:p w14:paraId="6B127A20" w14:textId="77777777" w:rsidR="00414270" w:rsidRDefault="00414270" w:rsidP="00050A34">
      <w:pPr>
        <w:pStyle w:val="Paragraphedeliste"/>
        <w:spacing w:after="0"/>
        <w:ind w:left="0"/>
        <w:jc w:val="both"/>
        <w:rPr>
          <w:rFonts w:ascii="Arial" w:hAnsi="Arial" w:cs="Arial"/>
        </w:rPr>
      </w:pPr>
    </w:p>
    <w:p w14:paraId="3EE3FC09" w14:textId="3C7D308A" w:rsidR="00D806A0" w:rsidRDefault="00917A73" w:rsidP="00050A34">
      <w:pPr>
        <w:pStyle w:val="Paragraphedeliste"/>
        <w:spacing w:after="0"/>
        <w:ind w:left="0"/>
        <w:jc w:val="both"/>
        <w:rPr>
          <w:rFonts w:ascii="Arial" w:hAnsi="Arial" w:cs="Arial"/>
        </w:rPr>
      </w:pPr>
      <w:r>
        <w:rPr>
          <w:rFonts w:ascii="Arial" w:hAnsi="Arial" w:cs="Arial"/>
        </w:rPr>
        <w:t>L</w:t>
      </w:r>
      <w:r w:rsidRPr="00917A73">
        <w:rPr>
          <w:rFonts w:ascii="Arial" w:hAnsi="Arial" w:cs="Arial"/>
        </w:rPr>
        <w:t xml:space="preserve">es projets sélectionnés </w:t>
      </w:r>
      <w:r>
        <w:rPr>
          <w:rFonts w:ascii="Arial" w:hAnsi="Arial" w:cs="Arial"/>
        </w:rPr>
        <w:t xml:space="preserve">seront </w:t>
      </w:r>
      <w:r w:rsidR="00CF17C2" w:rsidRPr="00050A34">
        <w:rPr>
          <w:rFonts w:ascii="Arial" w:hAnsi="Arial" w:cs="Arial"/>
        </w:rPr>
        <w:t xml:space="preserve">accompagnés </w:t>
      </w:r>
      <w:r w:rsidR="00AB0224">
        <w:rPr>
          <w:rFonts w:ascii="Arial" w:hAnsi="Arial" w:cs="Arial"/>
        </w:rPr>
        <w:t>par l’</w:t>
      </w:r>
      <w:r w:rsidR="000F2C85">
        <w:rPr>
          <w:rFonts w:ascii="Arial" w:hAnsi="Arial" w:cs="Arial"/>
        </w:rPr>
        <w:t>Organisateur</w:t>
      </w:r>
      <w:r w:rsidR="00CF17C2" w:rsidRPr="00050A34">
        <w:rPr>
          <w:rFonts w:ascii="Arial" w:hAnsi="Arial" w:cs="Arial"/>
        </w:rPr>
        <w:t xml:space="preserve"> pendant </w:t>
      </w:r>
      <w:r w:rsidR="006B1CB3">
        <w:rPr>
          <w:rFonts w:ascii="Arial" w:hAnsi="Arial" w:cs="Arial"/>
        </w:rPr>
        <w:t>la phase de recherche et développement.</w:t>
      </w:r>
    </w:p>
    <w:p w14:paraId="4B48BA03" w14:textId="77777777" w:rsidR="006B1CB3" w:rsidRPr="00050A34" w:rsidRDefault="006B1CB3" w:rsidP="00050A34">
      <w:pPr>
        <w:pStyle w:val="Paragraphedeliste"/>
        <w:spacing w:after="0"/>
        <w:ind w:left="0"/>
        <w:jc w:val="both"/>
        <w:rPr>
          <w:rFonts w:ascii="Arial" w:hAnsi="Arial" w:cs="Arial"/>
        </w:rPr>
      </w:pPr>
    </w:p>
    <w:p w14:paraId="4014EFA3" w14:textId="5FD656B7" w:rsidR="00CF17C2" w:rsidRDefault="00CF17C2" w:rsidP="00050A34">
      <w:pPr>
        <w:pStyle w:val="Paragraphedeliste"/>
        <w:spacing w:after="0"/>
        <w:ind w:left="0"/>
        <w:jc w:val="both"/>
        <w:rPr>
          <w:rFonts w:ascii="Arial" w:hAnsi="Arial" w:cs="Arial"/>
        </w:rPr>
      </w:pPr>
      <w:r w:rsidRPr="00050A34">
        <w:rPr>
          <w:rFonts w:ascii="Arial" w:hAnsi="Arial" w:cs="Arial"/>
        </w:rPr>
        <w:t xml:space="preserve">Le travail </w:t>
      </w:r>
      <w:r w:rsidR="00AB0224">
        <w:rPr>
          <w:rFonts w:ascii="Arial" w:hAnsi="Arial" w:cs="Arial"/>
        </w:rPr>
        <w:t>avec la métropole</w:t>
      </w:r>
      <w:r w:rsidRPr="00050A34">
        <w:rPr>
          <w:rFonts w:ascii="Arial" w:hAnsi="Arial" w:cs="Arial"/>
        </w:rPr>
        <w:t xml:space="preserve"> permettra d’améliorer les retours d’expérience sur les applications développées et donnera ainsi plus de chances aux dév</w:t>
      </w:r>
      <w:r w:rsidR="009124FE">
        <w:rPr>
          <w:rFonts w:ascii="Arial" w:hAnsi="Arial" w:cs="Arial"/>
        </w:rPr>
        <w:t>eloppeurs de trouver un marché.</w:t>
      </w:r>
    </w:p>
    <w:p w14:paraId="7E3A254A" w14:textId="77777777" w:rsidR="00C05A67" w:rsidRDefault="00C05A67" w:rsidP="00050A34">
      <w:pPr>
        <w:pStyle w:val="Paragraphedeliste"/>
        <w:spacing w:after="0"/>
        <w:ind w:left="0"/>
        <w:jc w:val="both"/>
        <w:rPr>
          <w:rFonts w:ascii="Arial" w:hAnsi="Arial" w:cs="Arial"/>
        </w:rPr>
      </w:pPr>
    </w:p>
    <w:p w14:paraId="17B5895D" w14:textId="77777777" w:rsidR="00C05A67" w:rsidRDefault="00C05A67" w:rsidP="00C05A67">
      <w:pPr>
        <w:pStyle w:val="Paragraphedeliste"/>
        <w:spacing w:after="0"/>
        <w:ind w:left="0"/>
        <w:jc w:val="both"/>
        <w:rPr>
          <w:rFonts w:ascii="Arial" w:hAnsi="Arial" w:cs="Arial"/>
        </w:rPr>
      </w:pPr>
      <w:r>
        <w:rPr>
          <w:rFonts w:ascii="Arial" w:hAnsi="Arial" w:cs="Arial"/>
        </w:rPr>
        <w:t>L</w:t>
      </w:r>
      <w:r w:rsidR="00172D6C">
        <w:rPr>
          <w:rFonts w:ascii="Arial" w:hAnsi="Arial" w:cs="Arial"/>
        </w:rPr>
        <w:t>’</w:t>
      </w:r>
      <w:r w:rsidRPr="00050A34">
        <w:rPr>
          <w:rFonts w:ascii="Arial" w:hAnsi="Arial" w:cs="Arial"/>
        </w:rPr>
        <w:t xml:space="preserve">action </w:t>
      </w:r>
      <w:r w:rsidR="00AB0224">
        <w:rPr>
          <w:rFonts w:ascii="Arial" w:hAnsi="Arial" w:cs="Arial"/>
        </w:rPr>
        <w:t>du</w:t>
      </w:r>
      <w:r w:rsidRPr="00050A34">
        <w:rPr>
          <w:rFonts w:ascii="Arial" w:hAnsi="Arial" w:cs="Arial"/>
        </w:rPr>
        <w:t xml:space="preserve"> BIC de Montpellier Méditerranée Métropole</w:t>
      </w:r>
      <w:r w:rsidRPr="00050A34" w:rsidDel="0090062A">
        <w:rPr>
          <w:rFonts w:ascii="Arial" w:hAnsi="Arial" w:cs="Arial"/>
        </w:rPr>
        <w:t xml:space="preserve"> </w:t>
      </w:r>
      <w:r w:rsidRPr="00050A34">
        <w:rPr>
          <w:rFonts w:ascii="Arial" w:hAnsi="Arial" w:cs="Arial"/>
        </w:rPr>
        <w:t>contribue à identifier les 10 projets de développement les plus matures de par leur caractère innovant, les retombées économiques potentielles, les conditions d'utilisation des outils mis à disposition et leur viabilité économique</w:t>
      </w:r>
      <w:r w:rsidR="00C341E3">
        <w:rPr>
          <w:rFonts w:ascii="Arial" w:hAnsi="Arial" w:cs="Arial"/>
        </w:rPr>
        <w:t xml:space="preserve"> répondant chacun à une thématique différente parmi celles</w:t>
      </w:r>
      <w:r w:rsidR="006B1CB3">
        <w:rPr>
          <w:rFonts w:ascii="Arial" w:hAnsi="Arial" w:cs="Arial"/>
        </w:rPr>
        <w:t xml:space="preserve"> identifiées par la métropole</w:t>
      </w:r>
      <w:r w:rsidRPr="00050A34">
        <w:rPr>
          <w:rFonts w:ascii="Arial" w:hAnsi="Arial" w:cs="Arial"/>
        </w:rPr>
        <w:t>.</w:t>
      </w:r>
    </w:p>
    <w:p w14:paraId="2A636378" w14:textId="77777777" w:rsidR="00F25B2E" w:rsidRPr="00050A34" w:rsidRDefault="00F25B2E" w:rsidP="00C05A67">
      <w:pPr>
        <w:pStyle w:val="Paragraphedeliste"/>
        <w:spacing w:after="0"/>
        <w:ind w:left="0"/>
        <w:jc w:val="both"/>
        <w:rPr>
          <w:rFonts w:ascii="Arial" w:hAnsi="Arial" w:cs="Arial"/>
        </w:rPr>
      </w:pPr>
    </w:p>
    <w:p w14:paraId="5542D66D" w14:textId="39C3C325" w:rsidR="00B33B7D" w:rsidRDefault="00DA573D" w:rsidP="00DA573D">
      <w:pPr>
        <w:pStyle w:val="Paragraphedeliste"/>
        <w:spacing w:after="0"/>
        <w:ind w:left="0"/>
        <w:jc w:val="both"/>
        <w:rPr>
          <w:rFonts w:ascii="Arial" w:hAnsi="Arial" w:cs="Arial"/>
        </w:rPr>
      </w:pPr>
      <w:r w:rsidRPr="00DA573D">
        <w:rPr>
          <w:rFonts w:ascii="Arial" w:hAnsi="Arial" w:cs="Arial"/>
        </w:rPr>
        <w:t xml:space="preserve">Le numérique est un puissant levier à mettre au service de la transition écologique ; aussi, </w:t>
      </w:r>
      <w:r>
        <w:rPr>
          <w:rFonts w:ascii="Arial" w:hAnsi="Arial" w:cs="Arial"/>
        </w:rPr>
        <w:t xml:space="preserve">le </w:t>
      </w:r>
      <w:r w:rsidRPr="00DA573D">
        <w:rPr>
          <w:rFonts w:ascii="Arial" w:hAnsi="Arial" w:cs="Arial"/>
        </w:rPr>
        <w:t xml:space="preserve">niveau de prise en compte de l’environnement </w:t>
      </w:r>
      <w:r>
        <w:rPr>
          <w:rFonts w:ascii="Arial" w:hAnsi="Arial" w:cs="Arial"/>
        </w:rPr>
        <w:t>dans la</w:t>
      </w:r>
      <w:r w:rsidRPr="00DA573D">
        <w:rPr>
          <w:rFonts w:ascii="Arial" w:hAnsi="Arial" w:cs="Arial"/>
        </w:rPr>
        <w:t xml:space="preserve"> solution afin de favoriser des solutions innovantes en fav</w:t>
      </w:r>
      <w:r>
        <w:rPr>
          <w:rFonts w:ascii="Arial" w:hAnsi="Arial" w:cs="Arial"/>
        </w:rPr>
        <w:t>eur de la transition écologique sera examiné.</w:t>
      </w:r>
    </w:p>
    <w:p w14:paraId="7E69F2BA" w14:textId="77777777" w:rsidR="00DA573D" w:rsidRDefault="00DA573D" w:rsidP="00DA573D">
      <w:pPr>
        <w:pStyle w:val="Paragraphedeliste"/>
        <w:spacing w:after="0"/>
        <w:ind w:left="0"/>
        <w:jc w:val="both"/>
        <w:rPr>
          <w:rFonts w:ascii="Arial" w:hAnsi="Arial" w:cs="Arial"/>
        </w:rPr>
      </w:pPr>
    </w:p>
    <w:p w14:paraId="41EBAC4A" w14:textId="2670ED0D" w:rsidR="00C05A67" w:rsidRPr="00050A34" w:rsidRDefault="00D24F17" w:rsidP="00050A34">
      <w:pPr>
        <w:pStyle w:val="Paragraphedeliste"/>
        <w:spacing w:after="0"/>
        <w:ind w:left="0"/>
        <w:jc w:val="both"/>
        <w:rPr>
          <w:rFonts w:ascii="Arial" w:hAnsi="Arial" w:cs="Arial"/>
        </w:rPr>
      </w:pPr>
      <w:r>
        <w:rPr>
          <w:rFonts w:ascii="Arial" w:hAnsi="Arial" w:cs="Arial"/>
        </w:rPr>
        <w:t>L</w:t>
      </w:r>
      <w:r w:rsidR="00C05A67" w:rsidRPr="00050A34">
        <w:rPr>
          <w:rFonts w:ascii="Arial" w:hAnsi="Arial" w:cs="Arial"/>
        </w:rPr>
        <w:t xml:space="preserve">es projets </w:t>
      </w:r>
      <w:r>
        <w:rPr>
          <w:rFonts w:ascii="Arial" w:hAnsi="Arial" w:cs="Arial"/>
        </w:rPr>
        <w:t xml:space="preserve">sélectionnés </w:t>
      </w:r>
      <w:r w:rsidR="00C05A67" w:rsidRPr="00050A34">
        <w:rPr>
          <w:rFonts w:ascii="Arial" w:hAnsi="Arial" w:cs="Arial"/>
        </w:rPr>
        <w:t xml:space="preserve">feront ensuite l’objet </w:t>
      </w:r>
      <w:r w:rsidR="00AB0224">
        <w:rPr>
          <w:rFonts w:ascii="Arial" w:hAnsi="Arial" w:cs="Arial"/>
        </w:rPr>
        <w:t xml:space="preserve">d’un contrat de recherche et développement avec la métropole </w:t>
      </w:r>
      <w:r w:rsidR="00C05A67" w:rsidRPr="00050A34">
        <w:rPr>
          <w:rFonts w:ascii="Arial" w:hAnsi="Arial" w:cs="Arial"/>
        </w:rPr>
        <w:t xml:space="preserve">pour </w:t>
      </w:r>
      <w:r>
        <w:rPr>
          <w:rFonts w:ascii="Arial" w:hAnsi="Arial" w:cs="Arial"/>
        </w:rPr>
        <w:t>l’obtention d’un financement</w:t>
      </w:r>
      <w:r w:rsidR="00C05A67" w:rsidRPr="00050A34">
        <w:rPr>
          <w:rFonts w:ascii="Arial" w:hAnsi="Arial" w:cs="Arial"/>
        </w:rPr>
        <w:t>.</w:t>
      </w:r>
    </w:p>
    <w:p w14:paraId="093D677B" w14:textId="77777777" w:rsidR="00CF17C2" w:rsidRPr="00D24F17" w:rsidRDefault="00CF17C2" w:rsidP="00D24F17">
      <w:pPr>
        <w:spacing w:after="0"/>
        <w:jc w:val="both"/>
        <w:rPr>
          <w:rFonts w:ascii="Arial" w:hAnsi="Arial" w:cs="Arial"/>
          <w:b/>
        </w:rPr>
      </w:pPr>
    </w:p>
    <w:p w14:paraId="13B78FEF" w14:textId="77777777" w:rsidR="001C4C16" w:rsidRPr="00CC508E" w:rsidRDefault="003A3E45" w:rsidP="00CC508E">
      <w:pPr>
        <w:pStyle w:val="Titre3"/>
      </w:pPr>
      <w:bookmarkStart w:id="6" w:name="_Toc11421405"/>
      <w:r w:rsidRPr="00CC508E">
        <w:t>2.2.2 Type de projets attendu</w:t>
      </w:r>
      <w:bookmarkEnd w:id="6"/>
    </w:p>
    <w:p w14:paraId="04198AC9" w14:textId="77777777" w:rsidR="00F25B2E" w:rsidRPr="00F25B2E" w:rsidRDefault="00F25B2E" w:rsidP="00F25B2E">
      <w:pPr>
        <w:spacing w:after="0"/>
        <w:jc w:val="both"/>
        <w:rPr>
          <w:rFonts w:ascii="Arial" w:hAnsi="Arial" w:cs="Arial"/>
          <w:b/>
        </w:rPr>
      </w:pPr>
    </w:p>
    <w:p w14:paraId="62EDF505" w14:textId="08D79F20" w:rsidR="00931FE1" w:rsidRDefault="001C4C16" w:rsidP="001C4C16">
      <w:pPr>
        <w:jc w:val="both"/>
        <w:rPr>
          <w:rFonts w:ascii="Arial" w:hAnsi="Arial" w:cs="Arial"/>
        </w:rPr>
      </w:pPr>
      <w:r w:rsidRPr="001C4C16">
        <w:rPr>
          <w:rFonts w:ascii="Arial" w:hAnsi="Arial" w:cs="Arial"/>
        </w:rPr>
        <w:t>Les propositions attendues concernent des projets de R&amp;D</w:t>
      </w:r>
      <w:r>
        <w:rPr>
          <w:rFonts w:ascii="Arial" w:hAnsi="Arial" w:cs="Arial"/>
        </w:rPr>
        <w:t xml:space="preserve"> </w:t>
      </w:r>
      <w:r w:rsidR="00EC1585">
        <w:rPr>
          <w:rFonts w:ascii="Arial" w:hAnsi="Arial" w:cs="Arial"/>
        </w:rPr>
        <w:t>pour le développement d’</w:t>
      </w:r>
      <w:r w:rsidR="00EC1585" w:rsidRPr="003A3E45">
        <w:rPr>
          <w:rFonts w:ascii="Arial" w:hAnsi="Arial" w:cs="Arial"/>
        </w:rPr>
        <w:t>applications générant des services innovants pour les territoires</w:t>
      </w:r>
      <w:r w:rsidR="00EC1585">
        <w:rPr>
          <w:rFonts w:ascii="Arial" w:hAnsi="Arial" w:cs="Arial"/>
        </w:rPr>
        <w:t>,</w:t>
      </w:r>
      <w:r w:rsidR="00EC1585" w:rsidRPr="000E6953">
        <w:rPr>
          <w:rFonts w:ascii="Arial" w:hAnsi="Arial" w:cs="Arial"/>
          <w:b/>
        </w:rPr>
        <w:t xml:space="preserve"> </w:t>
      </w:r>
      <w:r w:rsidR="00C05A67" w:rsidRPr="000E6953">
        <w:rPr>
          <w:rFonts w:ascii="Arial" w:hAnsi="Arial" w:cs="Arial"/>
          <w:b/>
        </w:rPr>
        <w:t>portés par une PME</w:t>
      </w:r>
      <w:r w:rsidR="00D24F17">
        <w:rPr>
          <w:rStyle w:val="Appelnotedebasdep"/>
          <w:rFonts w:ascii="Arial" w:hAnsi="Arial" w:cs="Arial"/>
        </w:rPr>
        <w:footnoteReference w:id="1"/>
      </w:r>
      <w:r w:rsidR="007D315D">
        <w:rPr>
          <w:rFonts w:ascii="Arial" w:hAnsi="Arial" w:cs="Arial"/>
          <w:b/>
        </w:rPr>
        <w:t xml:space="preserve"> ou association avec SIRET</w:t>
      </w:r>
      <w:r w:rsidR="00EC1585">
        <w:rPr>
          <w:rFonts w:ascii="Arial" w:hAnsi="Arial" w:cs="Arial"/>
          <w:b/>
        </w:rPr>
        <w:t xml:space="preserve">. </w:t>
      </w:r>
      <w:r w:rsidR="00EC1585" w:rsidRPr="00EC1585">
        <w:rPr>
          <w:rFonts w:ascii="Arial" w:hAnsi="Arial" w:cs="Arial"/>
        </w:rPr>
        <w:t xml:space="preserve">Le partenariat pourra </w:t>
      </w:r>
      <w:r w:rsidR="00EC1585">
        <w:rPr>
          <w:rFonts w:ascii="Arial" w:hAnsi="Arial" w:cs="Arial"/>
        </w:rPr>
        <w:t xml:space="preserve">éventuellement </w:t>
      </w:r>
      <w:r w:rsidR="00EC1585" w:rsidRPr="00EC1585">
        <w:rPr>
          <w:rFonts w:ascii="Arial" w:hAnsi="Arial" w:cs="Arial"/>
        </w:rPr>
        <w:t>comprendre plusieurs PME</w:t>
      </w:r>
      <w:r w:rsidR="000F65B4">
        <w:rPr>
          <w:rFonts w:ascii="Arial" w:hAnsi="Arial" w:cs="Arial"/>
        </w:rPr>
        <w:t xml:space="preserve"> dont l'une sera l'interlocuteur privilégié </w:t>
      </w:r>
      <w:r w:rsidR="00AB0224">
        <w:rPr>
          <w:rFonts w:ascii="Arial" w:hAnsi="Arial" w:cs="Arial"/>
        </w:rPr>
        <w:t>de l’organisateur</w:t>
      </w:r>
      <w:r w:rsidR="00BB2469">
        <w:rPr>
          <w:rFonts w:ascii="Arial" w:hAnsi="Arial" w:cs="Arial"/>
        </w:rPr>
        <w:t xml:space="preserve"> </w:t>
      </w:r>
      <w:r w:rsidR="000F65B4">
        <w:rPr>
          <w:rFonts w:ascii="Arial" w:hAnsi="Arial" w:cs="Arial"/>
        </w:rPr>
        <w:t>et désignée "chef de file"</w:t>
      </w:r>
      <w:r w:rsidR="00EC1585" w:rsidRPr="00EC1585">
        <w:rPr>
          <w:rFonts w:ascii="Arial" w:hAnsi="Arial" w:cs="Arial"/>
        </w:rPr>
        <w:t>.</w:t>
      </w:r>
      <w:r w:rsidR="00EC1585">
        <w:rPr>
          <w:rFonts w:ascii="Arial" w:hAnsi="Arial" w:cs="Arial"/>
          <w:b/>
        </w:rPr>
        <w:t xml:space="preserve"> </w:t>
      </w:r>
    </w:p>
    <w:p w14:paraId="19D92CD3" w14:textId="77777777" w:rsidR="0064532F" w:rsidRDefault="0064532F" w:rsidP="0064532F">
      <w:pPr>
        <w:spacing w:after="0"/>
        <w:jc w:val="both"/>
        <w:rPr>
          <w:rFonts w:ascii="Arial" w:hAnsi="Arial" w:cs="Arial"/>
        </w:rPr>
      </w:pPr>
    </w:p>
    <w:p w14:paraId="3B996B80" w14:textId="06E6C964" w:rsidR="00931FE1" w:rsidRDefault="001C4C16" w:rsidP="001C4C16">
      <w:pPr>
        <w:jc w:val="both"/>
        <w:rPr>
          <w:rFonts w:ascii="Arial" w:hAnsi="Arial" w:cs="Arial"/>
        </w:rPr>
      </w:pPr>
      <w:r>
        <w:rPr>
          <w:rFonts w:ascii="Arial" w:hAnsi="Arial" w:cs="Arial"/>
        </w:rPr>
        <w:t>La</w:t>
      </w:r>
      <w:r w:rsidR="003A3E45" w:rsidRPr="003A3E45">
        <w:rPr>
          <w:rFonts w:ascii="Arial" w:hAnsi="Arial" w:cs="Arial"/>
        </w:rPr>
        <w:t xml:space="preserve"> durée de développement </w:t>
      </w:r>
      <w:r>
        <w:rPr>
          <w:rFonts w:ascii="Arial" w:hAnsi="Arial" w:cs="Arial"/>
        </w:rPr>
        <w:t xml:space="preserve">devra être </w:t>
      </w:r>
      <w:r w:rsidR="003A3E45" w:rsidRPr="003A3E45">
        <w:rPr>
          <w:rFonts w:ascii="Arial" w:hAnsi="Arial" w:cs="Arial"/>
        </w:rPr>
        <w:t xml:space="preserve">comprise entre </w:t>
      </w:r>
      <w:r w:rsidR="00172D6C" w:rsidRPr="0064532F">
        <w:rPr>
          <w:rFonts w:ascii="Arial" w:hAnsi="Arial" w:cs="Arial"/>
          <w:b/>
        </w:rPr>
        <w:t xml:space="preserve">six </w:t>
      </w:r>
      <w:r w:rsidR="00F063E7">
        <w:rPr>
          <w:rFonts w:ascii="Arial" w:hAnsi="Arial" w:cs="Arial"/>
          <w:b/>
        </w:rPr>
        <w:t>et</w:t>
      </w:r>
      <w:r w:rsidR="007D315D">
        <w:rPr>
          <w:rFonts w:ascii="Arial" w:hAnsi="Arial" w:cs="Arial"/>
          <w:b/>
        </w:rPr>
        <w:t xml:space="preserve"> douze</w:t>
      </w:r>
      <w:r w:rsidR="00F063E7">
        <w:rPr>
          <w:rFonts w:ascii="Arial" w:hAnsi="Arial" w:cs="Arial"/>
          <w:b/>
        </w:rPr>
        <w:t xml:space="preserve"> </w:t>
      </w:r>
      <w:r w:rsidR="00172D6C" w:rsidRPr="0064532F">
        <w:rPr>
          <w:rFonts w:ascii="Arial" w:hAnsi="Arial" w:cs="Arial"/>
          <w:b/>
        </w:rPr>
        <w:t>mois</w:t>
      </w:r>
      <w:r w:rsidR="003A3E45" w:rsidRPr="003A3E45">
        <w:rPr>
          <w:rFonts w:ascii="Arial" w:hAnsi="Arial" w:cs="Arial"/>
        </w:rPr>
        <w:t xml:space="preserve">. </w:t>
      </w:r>
    </w:p>
    <w:p w14:paraId="07BDE6F8" w14:textId="77777777" w:rsidR="002C6E30" w:rsidRDefault="001C4C16" w:rsidP="00D550CD">
      <w:pPr>
        <w:spacing w:after="0" w:line="240" w:lineRule="auto"/>
        <w:jc w:val="both"/>
        <w:rPr>
          <w:rFonts w:ascii="Arial" w:hAnsi="Arial" w:cs="Arial"/>
          <w:b/>
        </w:rPr>
      </w:pPr>
      <w:r>
        <w:rPr>
          <w:rFonts w:ascii="Arial" w:hAnsi="Arial" w:cs="Arial"/>
        </w:rPr>
        <w:t xml:space="preserve">Les </w:t>
      </w:r>
      <w:r w:rsidR="003A09D8">
        <w:rPr>
          <w:rFonts w:ascii="Arial" w:hAnsi="Arial" w:cs="Arial"/>
        </w:rPr>
        <w:t>propositions devront porter</w:t>
      </w:r>
      <w:r>
        <w:rPr>
          <w:rFonts w:ascii="Arial" w:hAnsi="Arial" w:cs="Arial"/>
        </w:rPr>
        <w:t xml:space="preserve"> sur l</w:t>
      </w:r>
      <w:r w:rsidR="00D550CD">
        <w:rPr>
          <w:rFonts w:ascii="Arial" w:hAnsi="Arial" w:cs="Arial"/>
        </w:rPr>
        <w:t>’un d</w:t>
      </w:r>
      <w:r w:rsidR="003A3E45" w:rsidRPr="003A3E45">
        <w:rPr>
          <w:rFonts w:ascii="Arial" w:hAnsi="Arial" w:cs="Arial"/>
        </w:rPr>
        <w:t xml:space="preserve">es thèmes </w:t>
      </w:r>
      <w:r w:rsidR="000E6953">
        <w:rPr>
          <w:rFonts w:ascii="Arial" w:hAnsi="Arial" w:cs="Arial"/>
        </w:rPr>
        <w:t>suivants</w:t>
      </w:r>
      <w:r w:rsidR="003A3E45" w:rsidRPr="003A3E45">
        <w:rPr>
          <w:rFonts w:ascii="Arial" w:hAnsi="Arial" w:cs="Arial"/>
        </w:rPr>
        <w:t xml:space="preserve"> :</w:t>
      </w:r>
      <w:r w:rsidR="00107117">
        <w:rPr>
          <w:rFonts w:ascii="Arial" w:hAnsi="Arial" w:cs="Arial"/>
        </w:rPr>
        <w:t xml:space="preserve"> </w:t>
      </w:r>
    </w:p>
    <w:p w14:paraId="1B5266ED" w14:textId="77777777" w:rsidR="00C915D3" w:rsidRPr="0048230B" w:rsidRDefault="00C915D3" w:rsidP="00D550CD">
      <w:pPr>
        <w:spacing w:after="0" w:line="240" w:lineRule="auto"/>
        <w:jc w:val="both"/>
        <w:rPr>
          <w:rFonts w:ascii="Arial" w:hAnsi="Arial" w:cs="Arial"/>
          <w:color w:val="000000"/>
        </w:rPr>
      </w:pPr>
    </w:p>
    <w:p w14:paraId="434359BB" w14:textId="30E72D2B" w:rsidR="006B1CB3" w:rsidRDefault="003D1C93" w:rsidP="006B1CB3">
      <w:pPr>
        <w:spacing w:after="0" w:line="240" w:lineRule="auto"/>
        <w:rPr>
          <w:rFonts w:ascii="Arial" w:hAnsi="Arial" w:cs="Arial"/>
          <w:b/>
        </w:rPr>
      </w:pPr>
      <w:r>
        <w:rPr>
          <w:rFonts w:ascii="Arial" w:hAnsi="Arial" w:cs="Arial"/>
          <w:b/>
        </w:rPr>
        <w:t xml:space="preserve">1 - </w:t>
      </w:r>
      <w:r w:rsidR="006B1CB3">
        <w:rPr>
          <w:rFonts w:ascii="Arial" w:hAnsi="Arial" w:cs="Arial"/>
          <w:b/>
        </w:rPr>
        <w:t>La mobilité</w:t>
      </w:r>
    </w:p>
    <w:p w14:paraId="09D6274A" w14:textId="54265C02" w:rsidR="002C6E30" w:rsidRPr="006B1CB3" w:rsidRDefault="003D1C93" w:rsidP="006B1CB3">
      <w:pPr>
        <w:spacing w:after="0" w:line="240" w:lineRule="auto"/>
        <w:rPr>
          <w:rFonts w:ascii="Arial" w:hAnsi="Arial" w:cs="Arial"/>
          <w:b/>
        </w:rPr>
      </w:pPr>
      <w:r>
        <w:rPr>
          <w:rFonts w:ascii="Arial" w:hAnsi="Arial" w:cs="Arial"/>
          <w:b/>
        </w:rPr>
        <w:t>2 -</w:t>
      </w:r>
      <w:r w:rsidR="002C6E30" w:rsidRPr="0048230B">
        <w:rPr>
          <w:rFonts w:ascii="Arial" w:hAnsi="Arial" w:cs="Arial"/>
        </w:rPr>
        <w:t> </w:t>
      </w:r>
      <w:r w:rsidR="002C6A03" w:rsidRPr="00944084">
        <w:rPr>
          <w:rFonts w:ascii="Arial" w:hAnsi="Arial" w:cs="Arial"/>
          <w:b/>
        </w:rPr>
        <w:t>La culture</w:t>
      </w:r>
    </w:p>
    <w:p w14:paraId="77ADF8E1" w14:textId="72E71592" w:rsidR="002C6E30" w:rsidRPr="0048230B" w:rsidRDefault="003D1C93" w:rsidP="00D550CD">
      <w:pPr>
        <w:pStyle w:val="NormalWeb"/>
        <w:spacing w:before="0" w:beforeAutospacing="0" w:after="0" w:afterAutospacing="0"/>
        <w:rPr>
          <w:rFonts w:ascii="Arial" w:hAnsi="Arial" w:cs="Arial"/>
        </w:rPr>
      </w:pPr>
      <w:r>
        <w:rPr>
          <w:rFonts w:ascii="Arial" w:hAnsi="Arial" w:cs="Arial"/>
          <w:b/>
          <w:sz w:val="22"/>
          <w:szCs w:val="22"/>
        </w:rPr>
        <w:t xml:space="preserve">3 - </w:t>
      </w:r>
      <w:r w:rsidR="002C6E30" w:rsidRPr="0048230B">
        <w:rPr>
          <w:rFonts w:ascii="Arial" w:hAnsi="Arial" w:cs="Arial"/>
          <w:b/>
          <w:sz w:val="22"/>
          <w:szCs w:val="22"/>
        </w:rPr>
        <w:t>L’énergie</w:t>
      </w:r>
      <w:r w:rsidR="002C6E30" w:rsidRPr="0048230B">
        <w:rPr>
          <w:rFonts w:ascii="Arial" w:hAnsi="Arial" w:cs="Arial"/>
          <w:sz w:val="22"/>
          <w:szCs w:val="22"/>
        </w:rPr>
        <w:t>    </w:t>
      </w:r>
    </w:p>
    <w:p w14:paraId="6831B603" w14:textId="26337C66" w:rsidR="002C6E30" w:rsidRPr="0048230B" w:rsidRDefault="003D1C93" w:rsidP="00D550CD">
      <w:pPr>
        <w:pStyle w:val="NormalWeb"/>
        <w:spacing w:before="0" w:beforeAutospacing="0" w:after="0" w:afterAutospacing="0"/>
        <w:rPr>
          <w:rFonts w:ascii="Arial" w:hAnsi="Arial" w:cs="Arial"/>
          <w:b/>
        </w:rPr>
      </w:pPr>
      <w:r>
        <w:rPr>
          <w:rFonts w:ascii="Arial" w:hAnsi="Arial" w:cs="Arial"/>
          <w:b/>
          <w:sz w:val="22"/>
          <w:szCs w:val="22"/>
        </w:rPr>
        <w:t xml:space="preserve">4 - </w:t>
      </w:r>
      <w:r w:rsidR="00AF6E88">
        <w:rPr>
          <w:rFonts w:ascii="Arial" w:hAnsi="Arial" w:cs="Arial"/>
          <w:b/>
          <w:sz w:val="22"/>
          <w:szCs w:val="22"/>
        </w:rPr>
        <w:t xml:space="preserve">L’environnement </w:t>
      </w:r>
    </w:p>
    <w:p w14:paraId="56208F0B" w14:textId="2038205C" w:rsidR="0048230B" w:rsidRDefault="003D1C93" w:rsidP="0048230B">
      <w:pPr>
        <w:pStyle w:val="NormalWeb"/>
        <w:spacing w:before="0" w:beforeAutospacing="0" w:after="0" w:afterAutospacing="0"/>
        <w:rPr>
          <w:rFonts w:ascii="Arial" w:hAnsi="Arial" w:cs="Arial"/>
          <w:sz w:val="22"/>
          <w:szCs w:val="22"/>
        </w:rPr>
      </w:pPr>
      <w:r>
        <w:rPr>
          <w:rFonts w:ascii="Arial" w:hAnsi="Arial" w:cs="Arial"/>
          <w:b/>
          <w:sz w:val="22"/>
          <w:szCs w:val="22"/>
        </w:rPr>
        <w:t xml:space="preserve">5 - </w:t>
      </w:r>
      <w:r w:rsidR="0048230B" w:rsidRPr="0048230B">
        <w:rPr>
          <w:rFonts w:ascii="Arial" w:hAnsi="Arial" w:cs="Arial"/>
          <w:b/>
          <w:sz w:val="22"/>
          <w:szCs w:val="22"/>
        </w:rPr>
        <w:t>Vivre la ville</w:t>
      </w:r>
      <w:r w:rsidR="006B1CB3">
        <w:rPr>
          <w:rFonts w:ascii="Arial" w:hAnsi="Arial" w:cs="Arial"/>
          <w:b/>
          <w:sz w:val="22"/>
          <w:szCs w:val="22"/>
        </w:rPr>
        <w:t> (l</w:t>
      </w:r>
      <w:r w:rsidR="00D550CD" w:rsidRPr="00EA32E9">
        <w:rPr>
          <w:rFonts w:ascii="Arial" w:hAnsi="Arial" w:cs="Arial"/>
          <w:sz w:val="22"/>
          <w:szCs w:val="22"/>
        </w:rPr>
        <w:t>a médiation et la</w:t>
      </w:r>
      <w:r w:rsidR="006B1CB3">
        <w:rPr>
          <w:rFonts w:ascii="Arial" w:hAnsi="Arial" w:cs="Arial"/>
          <w:sz w:val="22"/>
          <w:szCs w:val="22"/>
        </w:rPr>
        <w:t xml:space="preserve"> participation citoyenne, l</w:t>
      </w:r>
      <w:r w:rsidR="0048230B" w:rsidRPr="0048230B">
        <w:rPr>
          <w:rFonts w:ascii="Arial" w:hAnsi="Arial" w:cs="Arial"/>
          <w:sz w:val="22"/>
          <w:szCs w:val="22"/>
        </w:rPr>
        <w:t>es temps dans la ville</w:t>
      </w:r>
      <w:r w:rsidR="006B1CB3">
        <w:rPr>
          <w:rFonts w:ascii="Arial" w:hAnsi="Arial" w:cs="Arial"/>
          <w:sz w:val="22"/>
          <w:szCs w:val="22"/>
        </w:rPr>
        <w:t>…)</w:t>
      </w:r>
    </w:p>
    <w:p w14:paraId="3A1C7FCC" w14:textId="133E017B" w:rsidR="006B1CB3" w:rsidRPr="00D225ED" w:rsidRDefault="003D1C93" w:rsidP="0048230B">
      <w:pPr>
        <w:pStyle w:val="NormalWeb"/>
        <w:spacing w:before="0" w:beforeAutospacing="0" w:after="0" w:afterAutospacing="0"/>
        <w:rPr>
          <w:rFonts w:ascii="Arial" w:hAnsi="Arial" w:cs="Arial"/>
          <w:b/>
          <w:sz w:val="22"/>
          <w:szCs w:val="22"/>
        </w:rPr>
      </w:pPr>
      <w:r>
        <w:rPr>
          <w:rFonts w:ascii="Arial" w:hAnsi="Arial" w:cs="Arial"/>
          <w:b/>
          <w:sz w:val="22"/>
          <w:szCs w:val="22"/>
        </w:rPr>
        <w:t xml:space="preserve">6 </w:t>
      </w:r>
      <w:r w:rsidR="007D315D">
        <w:rPr>
          <w:rFonts w:ascii="Arial" w:hAnsi="Arial" w:cs="Arial"/>
          <w:b/>
          <w:sz w:val="22"/>
          <w:szCs w:val="22"/>
        </w:rPr>
        <w:t>–</w:t>
      </w:r>
      <w:r>
        <w:rPr>
          <w:rFonts w:ascii="Arial" w:hAnsi="Arial" w:cs="Arial"/>
          <w:b/>
          <w:sz w:val="22"/>
          <w:szCs w:val="22"/>
        </w:rPr>
        <w:t xml:space="preserve"> </w:t>
      </w:r>
      <w:r w:rsidR="007D315D">
        <w:rPr>
          <w:rFonts w:ascii="Arial" w:hAnsi="Arial" w:cs="Arial"/>
          <w:b/>
          <w:sz w:val="22"/>
          <w:szCs w:val="22"/>
        </w:rPr>
        <w:t>Les parcours en ville</w:t>
      </w:r>
    </w:p>
    <w:p w14:paraId="725F970A" w14:textId="010F30E4" w:rsidR="00D225ED" w:rsidRPr="00D225ED" w:rsidRDefault="003D1C93" w:rsidP="0048230B">
      <w:pPr>
        <w:pStyle w:val="NormalWeb"/>
        <w:spacing w:before="0" w:beforeAutospacing="0" w:after="0" w:afterAutospacing="0"/>
        <w:rPr>
          <w:rFonts w:ascii="Arial" w:hAnsi="Arial" w:cs="Arial"/>
          <w:b/>
          <w:sz w:val="22"/>
          <w:szCs w:val="22"/>
        </w:rPr>
      </w:pPr>
      <w:r>
        <w:rPr>
          <w:rFonts w:ascii="Arial" w:hAnsi="Arial" w:cs="Arial"/>
          <w:b/>
          <w:sz w:val="22"/>
          <w:szCs w:val="22"/>
        </w:rPr>
        <w:t xml:space="preserve">7 - </w:t>
      </w:r>
      <w:r w:rsidR="00D225ED" w:rsidRPr="00D225ED">
        <w:rPr>
          <w:rFonts w:ascii="Arial" w:hAnsi="Arial" w:cs="Arial"/>
          <w:b/>
          <w:sz w:val="22"/>
          <w:szCs w:val="22"/>
        </w:rPr>
        <w:t>L’inclusion numérique</w:t>
      </w:r>
    </w:p>
    <w:p w14:paraId="37070AA1" w14:textId="3ED346BD" w:rsidR="00AF6E88" w:rsidRDefault="003D1C93" w:rsidP="0048230B">
      <w:pPr>
        <w:pStyle w:val="NormalWeb"/>
        <w:spacing w:before="0" w:beforeAutospacing="0" w:after="0" w:afterAutospacing="0"/>
        <w:rPr>
          <w:rFonts w:ascii="Arial" w:hAnsi="Arial" w:cs="Arial"/>
          <w:b/>
          <w:sz w:val="22"/>
          <w:szCs w:val="22"/>
        </w:rPr>
      </w:pPr>
      <w:r>
        <w:rPr>
          <w:rFonts w:ascii="Arial" w:hAnsi="Arial" w:cs="Arial"/>
          <w:b/>
          <w:sz w:val="22"/>
          <w:szCs w:val="22"/>
        </w:rPr>
        <w:t xml:space="preserve">8 - </w:t>
      </w:r>
      <w:r w:rsidR="00AF6E88">
        <w:rPr>
          <w:rFonts w:ascii="Arial" w:hAnsi="Arial" w:cs="Arial"/>
          <w:b/>
          <w:sz w:val="22"/>
          <w:szCs w:val="22"/>
        </w:rPr>
        <w:t>L’IOT</w:t>
      </w:r>
    </w:p>
    <w:p w14:paraId="583243FB" w14:textId="61EBD0A7" w:rsidR="00D225ED" w:rsidRDefault="003D1C93" w:rsidP="0048230B">
      <w:pPr>
        <w:pStyle w:val="NormalWeb"/>
        <w:spacing w:before="0" w:beforeAutospacing="0" w:after="0" w:afterAutospacing="0"/>
        <w:rPr>
          <w:rFonts w:ascii="Arial" w:hAnsi="Arial" w:cs="Arial"/>
          <w:b/>
          <w:sz w:val="22"/>
          <w:szCs w:val="22"/>
        </w:rPr>
      </w:pPr>
      <w:r>
        <w:rPr>
          <w:rFonts w:ascii="Arial" w:hAnsi="Arial" w:cs="Arial"/>
          <w:b/>
          <w:sz w:val="22"/>
          <w:szCs w:val="22"/>
        </w:rPr>
        <w:t xml:space="preserve">9 </w:t>
      </w:r>
      <w:r w:rsidR="007D315D">
        <w:rPr>
          <w:rFonts w:ascii="Arial" w:hAnsi="Arial" w:cs="Arial"/>
          <w:b/>
          <w:sz w:val="22"/>
          <w:szCs w:val="22"/>
        </w:rPr>
        <w:t>–</w:t>
      </w:r>
      <w:r>
        <w:rPr>
          <w:rFonts w:ascii="Arial" w:hAnsi="Arial" w:cs="Arial"/>
          <w:b/>
          <w:sz w:val="22"/>
          <w:szCs w:val="22"/>
        </w:rPr>
        <w:t xml:space="preserve"> </w:t>
      </w:r>
      <w:r w:rsidR="007D315D">
        <w:rPr>
          <w:rFonts w:ascii="Arial" w:hAnsi="Arial" w:cs="Arial"/>
          <w:b/>
          <w:sz w:val="22"/>
          <w:szCs w:val="22"/>
        </w:rPr>
        <w:t>Les trottoirs intelligents</w:t>
      </w:r>
    </w:p>
    <w:p w14:paraId="1B66DD03" w14:textId="2EB089E9" w:rsidR="00D225ED" w:rsidRDefault="003D1C93" w:rsidP="0048230B">
      <w:pPr>
        <w:pStyle w:val="NormalWeb"/>
        <w:spacing w:before="0" w:beforeAutospacing="0" w:after="0" w:afterAutospacing="0"/>
        <w:rPr>
          <w:rFonts w:ascii="Arial" w:hAnsi="Arial" w:cs="Arial"/>
          <w:b/>
          <w:sz w:val="22"/>
          <w:szCs w:val="22"/>
        </w:rPr>
      </w:pPr>
      <w:r>
        <w:rPr>
          <w:rFonts w:ascii="Arial" w:hAnsi="Arial" w:cs="Arial"/>
          <w:b/>
          <w:sz w:val="22"/>
          <w:szCs w:val="22"/>
        </w:rPr>
        <w:t xml:space="preserve">10 - </w:t>
      </w:r>
      <w:r w:rsidR="002C6A03">
        <w:rPr>
          <w:rFonts w:ascii="Arial" w:hAnsi="Arial" w:cs="Arial"/>
          <w:b/>
          <w:sz w:val="22"/>
          <w:szCs w:val="22"/>
        </w:rPr>
        <w:t xml:space="preserve"> L’eau</w:t>
      </w:r>
    </w:p>
    <w:p w14:paraId="3B2377B8" w14:textId="77777777" w:rsidR="00D225ED" w:rsidRPr="00D225ED" w:rsidRDefault="00D225ED" w:rsidP="0048230B">
      <w:pPr>
        <w:pStyle w:val="NormalWeb"/>
        <w:spacing w:before="0" w:beforeAutospacing="0" w:after="0" w:afterAutospacing="0"/>
        <w:rPr>
          <w:rFonts w:ascii="Arial" w:hAnsi="Arial" w:cs="Arial"/>
          <w:b/>
          <w:sz w:val="22"/>
          <w:szCs w:val="22"/>
        </w:rPr>
      </w:pPr>
    </w:p>
    <w:p w14:paraId="5AB49A45" w14:textId="77777777" w:rsidR="003A09D8" w:rsidRDefault="003A09D8" w:rsidP="00235FA7">
      <w:pPr>
        <w:spacing w:after="0"/>
        <w:jc w:val="both"/>
        <w:rPr>
          <w:rFonts w:ascii="Arial" w:hAnsi="Arial" w:cs="Arial"/>
        </w:rPr>
      </w:pPr>
      <w:r w:rsidRPr="003A09D8">
        <w:rPr>
          <w:rFonts w:ascii="Arial" w:hAnsi="Arial" w:cs="Arial"/>
        </w:rPr>
        <w:t>Les propositions portant simultanément sur plusieurs thématiques sont également recevables.</w:t>
      </w:r>
    </w:p>
    <w:p w14:paraId="5D8F2D65" w14:textId="77777777" w:rsidR="003A09D8" w:rsidRPr="003A09D8" w:rsidRDefault="003A09D8" w:rsidP="00235FA7">
      <w:pPr>
        <w:spacing w:after="0"/>
        <w:jc w:val="both"/>
        <w:rPr>
          <w:rFonts w:ascii="Arial" w:hAnsi="Arial" w:cs="Arial"/>
        </w:rPr>
      </w:pPr>
    </w:p>
    <w:p w14:paraId="58CD5DD9" w14:textId="77777777" w:rsidR="005D6D70" w:rsidRDefault="008979BE" w:rsidP="00CC508E">
      <w:pPr>
        <w:pStyle w:val="Titre3"/>
      </w:pPr>
      <w:bookmarkStart w:id="7" w:name="_Toc11421406"/>
      <w:r w:rsidRPr="00CC508E">
        <w:t xml:space="preserve">2.2.3 </w:t>
      </w:r>
      <w:r w:rsidR="00C8640C" w:rsidRPr="00CC508E">
        <w:t>Accès aux données</w:t>
      </w:r>
      <w:bookmarkEnd w:id="7"/>
    </w:p>
    <w:p w14:paraId="599625B9" w14:textId="77777777" w:rsidR="00C8640C" w:rsidRPr="00F75E10" w:rsidRDefault="00C8640C" w:rsidP="00C8640C">
      <w:pPr>
        <w:spacing w:after="0"/>
        <w:jc w:val="both"/>
        <w:rPr>
          <w:rFonts w:ascii="Arial" w:hAnsi="Arial" w:cs="Arial"/>
        </w:rPr>
      </w:pPr>
    </w:p>
    <w:p w14:paraId="70320684" w14:textId="482A0DFD" w:rsidR="00C8640C" w:rsidRDefault="00C8640C" w:rsidP="00D225ED">
      <w:pPr>
        <w:spacing w:after="0"/>
        <w:jc w:val="both"/>
        <w:rPr>
          <w:rFonts w:ascii="Arial" w:hAnsi="Arial" w:cs="Arial"/>
        </w:rPr>
      </w:pPr>
      <w:r w:rsidRPr="00D225ED">
        <w:rPr>
          <w:rFonts w:ascii="Arial" w:hAnsi="Arial" w:cs="Arial"/>
        </w:rPr>
        <w:t xml:space="preserve">Les données de </w:t>
      </w:r>
      <w:r w:rsidRPr="00314FE0">
        <w:rPr>
          <w:rFonts w:ascii="Arial" w:hAnsi="Arial" w:cs="Arial"/>
        </w:rPr>
        <w:t>Montpellier Métropole</w:t>
      </w:r>
      <w:r w:rsidRPr="00D225ED">
        <w:rPr>
          <w:rFonts w:ascii="Arial" w:hAnsi="Arial" w:cs="Arial"/>
        </w:rPr>
        <w:t xml:space="preserve"> sont accessibles </w:t>
      </w:r>
      <w:r w:rsidR="00D225ED" w:rsidRPr="00D225ED">
        <w:rPr>
          <w:rFonts w:ascii="Arial" w:hAnsi="Arial" w:cs="Arial"/>
        </w:rPr>
        <w:t>sur le portail Open data</w:t>
      </w:r>
      <w:r w:rsidR="007847DA">
        <w:rPr>
          <w:rFonts w:ascii="Arial" w:hAnsi="Arial" w:cs="Arial"/>
        </w:rPr>
        <w:t xml:space="preserve"> </w:t>
      </w:r>
      <w:hyperlink r:id="rId9" w:history="1">
        <w:r w:rsidR="007847DA" w:rsidRPr="004E1C60">
          <w:rPr>
            <w:rStyle w:val="Lienhypertexte"/>
            <w:rFonts w:ascii="Arial" w:hAnsi="Arial" w:cs="Arial"/>
          </w:rPr>
          <w:t>https://data.montpellier3m.fr/</w:t>
        </w:r>
      </w:hyperlink>
    </w:p>
    <w:p w14:paraId="6D0DE665" w14:textId="1CAFDE38" w:rsidR="00775BA1" w:rsidRPr="00D0113C" w:rsidRDefault="00775BA1" w:rsidP="00D0113C">
      <w:pPr>
        <w:spacing w:after="0"/>
        <w:jc w:val="both"/>
        <w:rPr>
          <w:rFonts w:ascii="Arial" w:hAnsi="Arial" w:cs="Arial"/>
        </w:rPr>
      </w:pPr>
    </w:p>
    <w:p w14:paraId="494C9D90" w14:textId="77777777" w:rsidR="00EC08A0" w:rsidRDefault="00EC08A0">
      <w:pPr>
        <w:rPr>
          <w:rFonts w:asciiTheme="majorHAnsi" w:eastAsiaTheme="majorEastAsia" w:hAnsiTheme="majorHAnsi" w:cstheme="majorBidi"/>
          <w:b/>
          <w:bCs/>
          <w:color w:val="4F81BD" w:themeColor="accent1"/>
          <w:sz w:val="26"/>
          <w:szCs w:val="26"/>
        </w:rPr>
      </w:pPr>
      <w:r>
        <w:br w:type="page"/>
      </w:r>
    </w:p>
    <w:p w14:paraId="1ECC5331" w14:textId="77777777" w:rsidR="00B33B7D" w:rsidRDefault="00B33B7D" w:rsidP="00CC508E">
      <w:pPr>
        <w:pStyle w:val="Titre2"/>
      </w:pPr>
    </w:p>
    <w:p w14:paraId="1B45744F" w14:textId="6C5BF4D4" w:rsidR="00C05A67" w:rsidRPr="00CC508E" w:rsidRDefault="00CC508E" w:rsidP="00CC508E">
      <w:pPr>
        <w:pStyle w:val="Titre2"/>
      </w:pPr>
      <w:bookmarkStart w:id="8" w:name="_Toc11421407"/>
      <w:r>
        <w:t xml:space="preserve">2.3 </w:t>
      </w:r>
      <w:r w:rsidR="00AE6C08" w:rsidRPr="00CC508E">
        <w:t>Processus</w:t>
      </w:r>
      <w:r w:rsidR="00C05A67" w:rsidRPr="00CC508E">
        <w:t xml:space="preserve"> et Calendrier</w:t>
      </w:r>
      <w:bookmarkEnd w:id="8"/>
    </w:p>
    <w:p w14:paraId="528BA9C1" w14:textId="77777777" w:rsidR="005A715C" w:rsidRDefault="005A715C" w:rsidP="005A715C">
      <w:pPr>
        <w:spacing w:after="0"/>
        <w:jc w:val="both"/>
        <w:rPr>
          <w:rFonts w:ascii="Arial" w:hAnsi="Arial" w:cs="Arial"/>
        </w:rPr>
      </w:pPr>
    </w:p>
    <w:p w14:paraId="52FC2DA6" w14:textId="77777777" w:rsidR="00C05A67" w:rsidRPr="005A715C" w:rsidRDefault="00C05A67" w:rsidP="005A715C">
      <w:pPr>
        <w:spacing w:after="0"/>
        <w:jc w:val="both"/>
        <w:rPr>
          <w:rFonts w:ascii="Arial" w:hAnsi="Arial" w:cs="Arial"/>
        </w:rPr>
      </w:pPr>
      <w:r w:rsidRPr="005A715C">
        <w:rPr>
          <w:rFonts w:ascii="Arial" w:hAnsi="Arial" w:cs="Arial"/>
        </w:rPr>
        <w:t>L’appel à projets est organisé selon les étapes suivantes :</w:t>
      </w:r>
    </w:p>
    <w:p w14:paraId="2F701FA8" w14:textId="77777777" w:rsidR="00C03AA0" w:rsidRPr="00C03AA0" w:rsidRDefault="00C03AA0" w:rsidP="00C03AA0">
      <w:pPr>
        <w:pStyle w:val="Paragraphedeliste"/>
        <w:ind w:left="1080"/>
        <w:jc w:val="both"/>
        <w:rPr>
          <w:rFonts w:ascii="Arial" w:hAnsi="Arial" w:cs="Arial"/>
          <w:b/>
        </w:rPr>
      </w:pPr>
    </w:p>
    <w:p w14:paraId="7B7B4E83" w14:textId="77777777" w:rsidR="00AE6C08" w:rsidRPr="00AE6C08" w:rsidRDefault="00C03AA0" w:rsidP="00AE6C08">
      <w:pPr>
        <w:pStyle w:val="Paragraphedeliste"/>
        <w:spacing w:after="0"/>
        <w:ind w:left="1080"/>
        <w:jc w:val="both"/>
        <w:rPr>
          <w:rFonts w:ascii="Arial" w:hAnsi="Arial" w:cs="Arial"/>
          <w:b/>
        </w:rPr>
      </w:pPr>
      <w:r w:rsidRPr="00C03AA0">
        <w:rPr>
          <w:rFonts w:ascii="Arial" w:hAnsi="Arial" w:cs="Arial"/>
          <w:b/>
          <w:noProof/>
          <w:lang w:eastAsia="fr-FR"/>
        </w:rPr>
        <mc:AlternateContent>
          <mc:Choice Requires="wps">
            <w:drawing>
              <wp:anchor distT="0" distB="0" distL="114300" distR="114300" simplePos="0" relativeHeight="251675648" behindDoc="0" locked="0" layoutInCell="1" allowOverlap="1" wp14:anchorId="3E0F8EA5" wp14:editId="75E01818">
                <wp:simplePos x="0" y="0"/>
                <wp:positionH relativeFrom="column">
                  <wp:posOffset>1471930</wp:posOffset>
                </wp:positionH>
                <wp:positionV relativeFrom="paragraph">
                  <wp:posOffset>180975</wp:posOffset>
                </wp:positionV>
                <wp:extent cx="1320165" cy="342900"/>
                <wp:effectExtent l="57150" t="19050" r="70485" b="952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165" cy="342900"/>
                        </a:xfrm>
                        <a:prstGeom prst="rect">
                          <a:avLst/>
                        </a:prstGeom>
                        <a:solidFill>
                          <a:schemeClr val="accent6">
                            <a:lumMod val="75000"/>
                          </a:schemeClr>
                        </a:solidFill>
                        <a:ln w="9525" cap="flat" cmpd="sng" algn="ctr">
                          <a:solidFill>
                            <a:schemeClr val="accent6">
                              <a:lumMod val="75000"/>
                            </a:schemeClr>
                          </a:solidFill>
                          <a:prstDash val="solid"/>
                        </a:ln>
                        <a:effectLst>
                          <a:outerShdw blurRad="40000" dist="23000" dir="5400000" rotWithShape="0">
                            <a:srgbClr val="000000">
                              <a:alpha val="35000"/>
                            </a:srgbClr>
                          </a:outerShdw>
                        </a:effectLst>
                      </wps:spPr>
                      <wps:txbx>
                        <w:txbxContent>
                          <w:p w14:paraId="2AD4EE13" w14:textId="77777777" w:rsidR="00EE07CE" w:rsidRPr="00027861" w:rsidRDefault="00EE07CE" w:rsidP="00C03AA0">
                            <w:pPr>
                              <w:jc w:val="center"/>
                              <w:rPr>
                                <w:b/>
                                <w:szCs w:val="28"/>
                              </w:rPr>
                            </w:pPr>
                            <w:r>
                              <w:rPr>
                                <w:b/>
                                <w:szCs w:val="28"/>
                              </w:rPr>
                              <w:t>Non retenu</w:t>
                            </w:r>
                            <w:r>
                              <w:rPr>
                                <w:b/>
                                <w:noProof/>
                                <w:szCs w:val="28"/>
                                <w:lang w:eastAsia="fr-FR"/>
                              </w:rPr>
                              <w:drawing>
                                <wp:inline distT="0" distB="0" distL="0" distR="0" wp14:anchorId="19516943" wp14:editId="633FFB64">
                                  <wp:extent cx="666750" cy="33337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r>
                              <w:rPr>
                                <w:b/>
                                <w:szCs w:val="28"/>
                              </w:rPr>
                              <w:t>né</w:t>
                            </w:r>
                          </w:p>
                        </w:txbxContent>
                      </wps:txbx>
                      <wps:bodyPr wrap="square">
                        <a:noAutofit/>
                      </wps:bodyPr>
                    </wps:wsp>
                  </a:graphicData>
                </a:graphic>
                <wp14:sizeRelV relativeFrom="margin">
                  <wp14:pctHeight>0</wp14:pctHeight>
                </wp14:sizeRelV>
              </wp:anchor>
            </w:drawing>
          </mc:Choice>
          <mc:Fallback>
            <w:pict>
              <v:rect w14:anchorId="3E0F8EA5" id="Rectangle 28" o:spid="_x0000_s1026" style="position:absolute;left:0;text-align:left;margin-left:115.9pt;margin-top:14.25pt;width:103.95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" fillcolor="#e36c0a [2409]" strokecolor="#e36c0a [2409]">
                <v:shadow on="t" color="black" opacity="22937f" origin=",.5" offset="0,.63889mm"/>
                <v:path arrowok="t"/>
                <v:textbox>
                  <w:txbxContent>
                    <w:p w14:paraId="2AD4EE13" w14:textId="77777777" w:rsidR="00EE07CE" w:rsidRPr="00027861" w:rsidRDefault="00EE07CE" w:rsidP="00C03AA0">
                      <w:pPr>
                        <w:jc w:val="center"/>
                        <w:rPr>
                          <w:b/>
                          <w:szCs w:val="28"/>
                        </w:rPr>
                      </w:pPr>
                      <w:r>
                        <w:rPr>
                          <w:b/>
                          <w:szCs w:val="28"/>
                        </w:rPr>
                        <w:t>Non retenu</w:t>
                      </w:r>
                      <w:r>
                        <w:rPr>
                          <w:b/>
                          <w:noProof/>
                          <w:szCs w:val="28"/>
                          <w:lang w:eastAsia="fr-FR"/>
                        </w:rPr>
                        <w:drawing>
                          <wp:inline distT="0" distB="0" distL="0" distR="0" wp14:anchorId="19516943" wp14:editId="633FFB64">
                            <wp:extent cx="666750" cy="33337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r>
                        <w:rPr>
                          <w:b/>
                          <w:szCs w:val="28"/>
                        </w:rPr>
                        <w:t>né</w:t>
                      </w:r>
                    </w:p>
                  </w:txbxContent>
                </v:textbox>
              </v:rect>
            </w:pict>
          </mc:Fallback>
        </mc:AlternateContent>
      </w:r>
    </w:p>
    <w:p w14:paraId="447FF9AA" w14:textId="77777777" w:rsidR="00C03AA0" w:rsidRDefault="00C03AA0" w:rsidP="00CC508E">
      <w:pPr>
        <w:pStyle w:val="Titre3"/>
      </w:pPr>
    </w:p>
    <w:bookmarkStart w:id="9" w:name="_Toc417658595"/>
    <w:bookmarkStart w:id="10" w:name="_Toc418068696"/>
    <w:bookmarkStart w:id="11" w:name="_Toc11421408"/>
    <w:p w14:paraId="7C99D52E" w14:textId="77777777" w:rsidR="00C03AA0" w:rsidRDefault="00C915D3" w:rsidP="00CC508E">
      <w:pPr>
        <w:pStyle w:val="Titre3"/>
      </w:pPr>
      <w:r w:rsidRPr="00C03AA0">
        <w:rPr>
          <w:rFonts w:ascii="Arial" w:hAnsi="Arial" w:cs="Arial"/>
          <w:b w:val="0"/>
          <w:noProof/>
          <w:lang w:eastAsia="fr-FR"/>
        </w:rPr>
        <mc:AlternateContent>
          <mc:Choice Requires="wps">
            <w:drawing>
              <wp:anchor distT="0" distB="0" distL="114300" distR="114300" simplePos="0" relativeHeight="251669504" behindDoc="0" locked="0" layoutInCell="1" allowOverlap="1" wp14:anchorId="5091C9F6" wp14:editId="03FDC234">
                <wp:simplePos x="0" y="0"/>
                <wp:positionH relativeFrom="column">
                  <wp:posOffset>2176145</wp:posOffset>
                </wp:positionH>
                <wp:positionV relativeFrom="paragraph">
                  <wp:posOffset>131445</wp:posOffset>
                </wp:positionV>
                <wp:extent cx="0" cy="417195"/>
                <wp:effectExtent l="114300" t="38100" r="76200" b="78105"/>
                <wp:wrapNone/>
                <wp:docPr id="26" name="Connecteur droit avec flèche 26"/>
                <wp:cNvGraphicFramePr/>
                <a:graphic xmlns:a="http://schemas.openxmlformats.org/drawingml/2006/main">
                  <a:graphicData uri="http://schemas.microsoft.com/office/word/2010/wordprocessingShape">
                    <wps:wsp>
                      <wps:cNvCnPr/>
                      <wps:spPr>
                        <a:xfrm flipV="1">
                          <a:off x="0" y="0"/>
                          <a:ext cx="0" cy="4171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404185" id="_x0000_t32" coordsize="21600,21600" o:spt="32" o:oned="t" path="m,l21600,21600e" filled="f">
                <v:path arrowok="t" fillok="f" o:connecttype="none"/>
                <o:lock v:ext="edit" shapetype="t"/>
              </v:shapetype>
              <v:shape id="Connecteur droit avec flèche 26" o:spid="_x0000_s1026" type="#_x0000_t32" style="position:absolute;margin-left:171.35pt;margin-top:10.35pt;width:0;height:32.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" strokecolor="#4f81bd [3204]" strokeweight="2pt">
                <v:stroke endarrow="open"/>
                <v:shadow on="t" color="black" opacity="24903f" origin=",.5" offset="0,.55556mm"/>
              </v:shape>
            </w:pict>
          </mc:Fallback>
        </mc:AlternateContent>
      </w:r>
      <w:bookmarkEnd w:id="9"/>
      <w:bookmarkEnd w:id="10"/>
      <w:bookmarkEnd w:id="11"/>
    </w:p>
    <w:bookmarkStart w:id="12" w:name="_Toc417658596"/>
    <w:bookmarkStart w:id="13" w:name="_Toc418068697"/>
    <w:bookmarkStart w:id="14" w:name="_Toc11421409"/>
    <w:p w14:paraId="34945187" w14:textId="77777777" w:rsidR="00C03AA0" w:rsidRDefault="00C35D23" w:rsidP="00CC508E">
      <w:pPr>
        <w:pStyle w:val="Titre3"/>
      </w:pPr>
      <w:r w:rsidRPr="00C03AA0">
        <w:rPr>
          <w:rFonts w:ascii="Arial" w:hAnsi="Arial" w:cs="Arial"/>
          <w:noProof/>
          <w:lang w:eastAsia="fr-FR"/>
        </w:rPr>
        <mc:AlternateContent>
          <mc:Choice Requires="wpg">
            <w:drawing>
              <wp:anchor distT="0" distB="0" distL="114300" distR="114300" simplePos="0" relativeHeight="251668480" behindDoc="0" locked="0" layoutInCell="1" allowOverlap="1" wp14:anchorId="66750696" wp14:editId="72C47F45">
                <wp:simplePos x="0" y="0"/>
                <wp:positionH relativeFrom="page">
                  <wp:align>left</wp:align>
                </wp:positionH>
                <wp:positionV relativeFrom="paragraph">
                  <wp:posOffset>364165</wp:posOffset>
                </wp:positionV>
                <wp:extent cx="6334125" cy="3740150"/>
                <wp:effectExtent l="57150" t="19050" r="28575" b="88900"/>
                <wp:wrapThrough wrapText="bothSides">
                  <wp:wrapPolygon edited="0">
                    <wp:start x="15071" y="-110"/>
                    <wp:lineTo x="1364" y="0"/>
                    <wp:lineTo x="1364" y="8801"/>
                    <wp:lineTo x="130" y="8801"/>
                    <wp:lineTo x="-195" y="21123"/>
                    <wp:lineTo x="-130" y="22003"/>
                    <wp:lineTo x="4547" y="22003"/>
                    <wp:lineTo x="4677" y="19363"/>
                    <wp:lineTo x="5782" y="17713"/>
                    <wp:lineTo x="11433" y="17603"/>
                    <wp:lineTo x="20463" y="16503"/>
                    <wp:lineTo x="20398" y="12322"/>
                    <wp:lineTo x="20853" y="12322"/>
                    <wp:lineTo x="21632" y="11112"/>
                    <wp:lineTo x="21568" y="10562"/>
                    <wp:lineTo x="21503" y="1430"/>
                    <wp:lineTo x="20333" y="550"/>
                    <wp:lineTo x="19034" y="-110"/>
                    <wp:lineTo x="15071" y="-110"/>
                  </wp:wrapPolygon>
                </wp:wrapThrough>
                <wp:docPr id="3" name="Grouper 18"/>
                <wp:cNvGraphicFramePr/>
                <a:graphic xmlns:a="http://schemas.openxmlformats.org/drawingml/2006/main">
                  <a:graphicData uri="http://schemas.microsoft.com/office/word/2010/wordprocessingGroup">
                    <wpg:wgp>
                      <wpg:cNvGrpSpPr/>
                      <wpg:grpSpPr>
                        <a:xfrm>
                          <a:off x="0" y="0"/>
                          <a:ext cx="6334125" cy="3740152"/>
                          <a:chOff x="2" y="1107985"/>
                          <a:chExt cx="6335876" cy="2567869"/>
                        </a:xfrm>
                      </wpg:grpSpPr>
                      <wps:wsp>
                        <wps:cNvPr id="4" name="Rectangle 4"/>
                        <wps:cNvSpPr>
                          <a:spLocks/>
                        </wps:cNvSpPr>
                        <wps:spPr>
                          <a:xfrm>
                            <a:off x="457835" y="1143000"/>
                            <a:ext cx="1257300" cy="833781"/>
                          </a:xfrm>
                          <a:prstGeom prst="rect">
                            <a:avLst/>
                          </a:prstGeom>
                          <a:solidFill>
                            <a:srgbClr val="00B050"/>
                          </a:solidFill>
                          <a:ln w="9525" cap="flat" cmpd="sng" algn="ctr">
                            <a:solidFill>
                              <a:srgbClr val="00B050"/>
                            </a:solidFill>
                            <a:prstDash val="solid"/>
                          </a:ln>
                          <a:effectLst>
                            <a:outerShdw blurRad="40000" dist="23000" dir="5400000" rotWithShape="0">
                              <a:srgbClr val="000000">
                                <a:alpha val="35000"/>
                              </a:srgbClr>
                            </a:outerShdw>
                          </a:effectLst>
                        </wps:spPr>
                        <wps:txbx>
                          <w:txbxContent>
                            <w:p w14:paraId="3E2CAC16" w14:textId="77777777" w:rsidR="00EE07CE" w:rsidRPr="002643C6" w:rsidRDefault="00EE07CE" w:rsidP="00C03AA0">
                              <w:pPr>
                                <w:rPr>
                                  <w:b/>
                                </w:rPr>
                              </w:pPr>
                              <w:r>
                                <w:rPr>
                                  <w:b/>
                                </w:rPr>
                                <w:t>Dépôt du dossier de candidature</w:t>
                              </w:r>
                            </w:p>
                          </w:txbxContent>
                        </wps:txbx>
                        <wps:bodyPr wrap="square">
                          <a:noAutofit/>
                        </wps:bodyPr>
                      </wps:wsp>
                      <wps:wsp>
                        <wps:cNvPr id="7" name="Connecteur droit avec flèche 7"/>
                        <wps:cNvCnPr>
                          <a:cxnSpLocks/>
                        </wps:cNvCnPr>
                        <wps:spPr>
                          <a:xfrm>
                            <a:off x="1828800" y="1257300"/>
                            <a:ext cx="4572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8" name="Rectangle 8"/>
                        <wps:cNvSpPr>
                          <a:spLocks/>
                        </wps:cNvSpPr>
                        <wps:spPr>
                          <a:xfrm>
                            <a:off x="2400300" y="1143000"/>
                            <a:ext cx="1143000" cy="625481"/>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335D577" w14:textId="77777777" w:rsidR="00EE07CE" w:rsidRPr="002643C6" w:rsidRDefault="00EE07CE" w:rsidP="00C03AA0">
                              <w:pPr>
                                <w:rPr>
                                  <w:b/>
                                </w:rPr>
                              </w:pPr>
                              <w:r>
                                <w:rPr>
                                  <w:b/>
                                </w:rPr>
                                <w:t>Présélection sur critère d’éligibilité</w:t>
                              </w:r>
                            </w:p>
                            <w:p w14:paraId="734B2D4A" w14:textId="77777777" w:rsidR="00EE07CE" w:rsidRDefault="00EE07CE" w:rsidP="00C03AA0"/>
                          </w:txbxContent>
                        </wps:txbx>
                        <wps:bodyPr wrap="square">
                          <a:noAutofit/>
                        </wps:bodyPr>
                      </wps:wsp>
                      <wps:wsp>
                        <wps:cNvPr id="10" name="Rectangle 10"/>
                        <wps:cNvSpPr>
                          <a:spLocks/>
                        </wps:cNvSpPr>
                        <wps:spPr>
                          <a:xfrm>
                            <a:off x="4484370" y="1107985"/>
                            <a:ext cx="1039495" cy="34650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69414CB" w14:textId="77777777" w:rsidR="00EE07CE" w:rsidRPr="002643C6" w:rsidRDefault="00EE07CE" w:rsidP="00C03AA0">
                              <w:pPr>
                                <w:tabs>
                                  <w:tab w:val="num" w:pos="0"/>
                                </w:tabs>
                                <w:jc w:val="center"/>
                                <w:rPr>
                                  <w:b/>
                                </w:rPr>
                              </w:pPr>
                              <w:r>
                                <w:rPr>
                                  <w:b/>
                                </w:rPr>
                                <w:t>Retenu</w:t>
                              </w:r>
                            </w:p>
                          </w:txbxContent>
                        </wps:txbx>
                        <wps:bodyPr wrap="square">
                          <a:noAutofit/>
                        </wps:bodyPr>
                      </wps:wsp>
                      <wps:wsp>
                        <wps:cNvPr id="11" name="Rectangle 11"/>
                        <wps:cNvSpPr>
                          <a:spLocks/>
                        </wps:cNvSpPr>
                        <wps:spPr>
                          <a:xfrm>
                            <a:off x="4840039" y="2171699"/>
                            <a:ext cx="1095678" cy="874370"/>
                          </a:xfrm>
                          <a:prstGeom prst="rect">
                            <a:avLst/>
                          </a:prstGeom>
                          <a:solidFill>
                            <a:srgbClr val="00B050"/>
                          </a:solidFill>
                          <a:ln w="9525" cap="flat" cmpd="sng" algn="ctr">
                            <a:solidFill>
                              <a:srgbClr val="00B050"/>
                            </a:solidFill>
                            <a:prstDash val="solid"/>
                          </a:ln>
                          <a:effectLst>
                            <a:outerShdw blurRad="40000" dist="23000" dir="5400000" rotWithShape="0">
                              <a:srgbClr val="000000">
                                <a:alpha val="35000"/>
                              </a:srgbClr>
                            </a:outerShdw>
                          </a:effectLst>
                        </wps:spPr>
                        <wps:txbx>
                          <w:txbxContent>
                            <w:p w14:paraId="0D9A22C1" w14:textId="77777777" w:rsidR="00EE07CE" w:rsidRPr="00027861" w:rsidRDefault="00EE07CE" w:rsidP="00C03AA0">
                              <w:pPr>
                                <w:jc w:val="center"/>
                                <w:rPr>
                                  <w:b/>
                                  <w:szCs w:val="28"/>
                                </w:rPr>
                              </w:pPr>
                              <w:r>
                                <w:rPr>
                                  <w:b/>
                                  <w:szCs w:val="28"/>
                                </w:rPr>
                                <w:t>Présentation au Comité de Sélection</w:t>
                              </w:r>
                            </w:p>
                          </w:txbxContent>
                        </wps:txbx>
                        <wps:bodyPr wrap="square">
                          <a:noAutofit/>
                        </wps:bodyPr>
                      </wps:wsp>
                      <wps:wsp>
                        <wps:cNvPr id="12" name="Rectangle 12"/>
                        <wps:cNvSpPr>
                          <a:spLocks/>
                        </wps:cNvSpPr>
                        <wps:spPr>
                          <a:xfrm>
                            <a:off x="457835" y="2628900"/>
                            <a:ext cx="1180920" cy="602262"/>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16A7FF5" w14:textId="053032D1" w:rsidR="00EE07CE" w:rsidRPr="00027861" w:rsidRDefault="00DA573D" w:rsidP="00C03AA0">
                              <w:pPr>
                                <w:jc w:val="center"/>
                                <w:rPr>
                                  <w:b/>
                                  <w:szCs w:val="28"/>
                                </w:rPr>
                              </w:pPr>
                              <w:r>
                                <w:rPr>
                                  <w:b/>
                                  <w:szCs w:val="28"/>
                                </w:rPr>
                                <w:t>Sélectionné puis contractuali</w:t>
                              </w:r>
                              <w:r w:rsidR="006E3BA0">
                                <w:rPr>
                                  <w:b/>
                                  <w:szCs w:val="28"/>
                                </w:rPr>
                                <w:t>-</w:t>
                              </w:r>
                              <w:r>
                                <w:rPr>
                                  <w:b/>
                                  <w:szCs w:val="28"/>
                                </w:rPr>
                                <w:t>sation</w:t>
                              </w:r>
                            </w:p>
                          </w:txbxContent>
                        </wps:txbx>
                        <wps:bodyPr wrap="square">
                          <a:noAutofit/>
                        </wps:bodyPr>
                      </wps:wsp>
                      <wps:wsp>
                        <wps:cNvPr id="14" name="Rogner un rectangle à un seul coin 14"/>
                        <wps:cNvSpPr>
                          <a:spLocks/>
                        </wps:cNvSpPr>
                        <wps:spPr>
                          <a:xfrm>
                            <a:off x="1050006" y="1591912"/>
                            <a:ext cx="685800" cy="492953"/>
                          </a:xfrm>
                          <a:prstGeom prst="snip1Rect">
                            <a:avLst/>
                          </a:prstGeom>
                          <a:gradFill flip="none" rotWithShape="1">
                            <a:gsLst>
                              <a:gs pos="0">
                                <a:srgbClr val="66FF66"/>
                              </a:gs>
                              <a:gs pos="100000">
                                <a:srgbClr val="FFFFFF"/>
                              </a:gs>
                            </a:gsLst>
                            <a:lin ang="16200000" scaled="0"/>
                            <a:tileRect/>
                          </a:gradFill>
                          <a:ln w="9525" cap="flat" cmpd="sng" algn="ctr">
                            <a:solidFill>
                              <a:srgbClr val="408000">
                                <a:alpha val="67000"/>
                              </a:srgbClr>
                            </a:solidFill>
                            <a:prstDash val="solid"/>
                          </a:ln>
                          <a:effectLst>
                            <a:outerShdw blurRad="40000" dist="23000" dir="5400000" rotWithShape="0">
                              <a:srgbClr val="000000">
                                <a:alpha val="35000"/>
                              </a:srgbClr>
                            </a:outerShdw>
                          </a:effectLst>
                        </wps:spPr>
                        <wps:txbx>
                          <w:txbxContent>
                            <w:p w14:paraId="4FDBF199" w14:textId="77777777" w:rsidR="00EE07CE" w:rsidRPr="003E29F6" w:rsidRDefault="00EE07CE" w:rsidP="00C03AA0">
                              <w:pPr>
                                <w:jc w:val="center"/>
                                <w:rPr>
                                  <w:color w:val="008000"/>
                                  <w:sz w:val="16"/>
                                  <w:szCs w:val="16"/>
                                </w:rPr>
                              </w:pPr>
                              <w:r w:rsidRPr="003E29F6">
                                <w:rPr>
                                  <w:color w:val="008000"/>
                                  <w:sz w:val="16"/>
                                  <w:szCs w:val="16"/>
                                </w:rPr>
                                <w:t>Dossier projet</w:t>
                              </w:r>
                            </w:p>
                          </w:txbxContent>
                        </wps:txbx>
                        <wps:bodyPr wrap="square">
                          <a:noAutofit/>
                        </wps:bodyPr>
                      </wps:wsp>
                      <wps:wsp>
                        <wps:cNvPr id="15" name="Connecteur droit avec flèche 15"/>
                        <wps:cNvCnPr>
                          <a:cxnSpLocks/>
                        </wps:cNvCnPr>
                        <wps:spPr>
                          <a:xfrm>
                            <a:off x="3635996" y="1257300"/>
                            <a:ext cx="8001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7" name="Connecteur droit avec flèche 17"/>
                        <wps:cNvCnPr>
                          <a:cxnSpLocks/>
                        </wps:cNvCnPr>
                        <wps:spPr>
                          <a:xfrm flipH="1">
                            <a:off x="3441846" y="2514600"/>
                            <a:ext cx="131244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8" name="Rectangle 18"/>
                        <wps:cNvSpPr>
                          <a:spLocks/>
                        </wps:cNvSpPr>
                        <wps:spPr>
                          <a:xfrm>
                            <a:off x="2286000" y="2171700"/>
                            <a:ext cx="1143000" cy="68580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95D8F41" w14:textId="77777777" w:rsidR="00EE07CE" w:rsidRPr="00027861" w:rsidRDefault="00EE07CE" w:rsidP="00C03AA0">
                              <w:pPr>
                                <w:jc w:val="center"/>
                                <w:rPr>
                                  <w:b/>
                                  <w:szCs w:val="28"/>
                                </w:rPr>
                              </w:pPr>
                              <w:r>
                                <w:rPr>
                                  <w:b/>
                                  <w:szCs w:val="28"/>
                                </w:rPr>
                                <w:t>Sélection</w:t>
                              </w:r>
                            </w:p>
                          </w:txbxContent>
                        </wps:txbx>
                        <wps:bodyPr wrap="square">
                          <a:noAutofit/>
                        </wps:bodyPr>
                      </wps:wsp>
                      <wps:wsp>
                        <wps:cNvPr id="19" name="Rectangle 19"/>
                        <wps:cNvSpPr>
                          <a:spLocks/>
                        </wps:cNvSpPr>
                        <wps:spPr>
                          <a:xfrm>
                            <a:off x="100821" y="2171701"/>
                            <a:ext cx="1385714" cy="342900"/>
                          </a:xfrm>
                          <a:prstGeom prst="rect">
                            <a:avLst/>
                          </a:prstGeom>
                          <a:solidFill>
                            <a:schemeClr val="accent6">
                              <a:lumMod val="75000"/>
                            </a:schemeClr>
                          </a:solidFill>
                          <a:ln w="9525" cap="flat" cmpd="sng" algn="ctr">
                            <a:solidFill>
                              <a:schemeClr val="accent6">
                                <a:lumMod val="75000"/>
                              </a:schemeClr>
                            </a:solidFill>
                            <a:prstDash val="solid"/>
                          </a:ln>
                          <a:effectLst>
                            <a:outerShdw blurRad="40000" dist="23000" dir="5400000" rotWithShape="0">
                              <a:srgbClr val="000000">
                                <a:alpha val="35000"/>
                              </a:srgbClr>
                            </a:outerShdw>
                          </a:effectLst>
                        </wps:spPr>
                        <wps:txbx>
                          <w:txbxContent>
                            <w:p w14:paraId="085E317E" w14:textId="77777777" w:rsidR="00EE07CE" w:rsidRPr="00027861" w:rsidRDefault="00EE07CE" w:rsidP="00C03AA0">
                              <w:pPr>
                                <w:jc w:val="center"/>
                                <w:rPr>
                                  <w:b/>
                                  <w:szCs w:val="28"/>
                                </w:rPr>
                              </w:pPr>
                              <w:r>
                                <w:rPr>
                                  <w:b/>
                                  <w:szCs w:val="28"/>
                                </w:rPr>
                                <w:t>Non sélectionné</w:t>
                              </w:r>
                            </w:p>
                          </w:txbxContent>
                        </wps:txbx>
                        <wps:bodyPr wrap="square">
                          <a:noAutofit/>
                        </wps:bodyPr>
                      </wps:wsp>
                      <wps:wsp>
                        <wps:cNvPr id="20" name="Connecteur droit avec flèche 20"/>
                        <wps:cNvCnPr>
                          <a:cxnSpLocks/>
                        </wps:cNvCnPr>
                        <wps:spPr>
                          <a:xfrm flipH="1">
                            <a:off x="1600200" y="2400300"/>
                            <a:ext cx="5715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1" name="Connecteur droit avec flèche 21"/>
                        <wps:cNvCnPr>
                          <a:cxnSpLocks/>
                        </wps:cNvCnPr>
                        <wps:spPr>
                          <a:xfrm flipH="1">
                            <a:off x="1746735" y="2743200"/>
                            <a:ext cx="42496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2" name="Flèche à angle droit 22"/>
                        <wps:cNvSpPr/>
                        <wps:spPr>
                          <a:xfrm rot="10800000">
                            <a:off x="15861" y="2743199"/>
                            <a:ext cx="418465" cy="456565"/>
                          </a:xfrm>
                          <a:prstGeom prst="bentUpArrow">
                            <a:avLst>
                              <a:gd name="adj1" fmla="val 25000"/>
                              <a:gd name="adj2" fmla="val 22736"/>
                              <a:gd name="adj3" fmla="val 25000"/>
                            </a:avLst>
                          </a:prstGeom>
                          <a:solidFill>
                            <a:schemeClr val="accent2">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a:spLocks/>
                        </wps:cNvSpPr>
                        <wps:spPr>
                          <a:xfrm>
                            <a:off x="2" y="3314700"/>
                            <a:ext cx="1302110" cy="361154"/>
                          </a:xfrm>
                          <a:prstGeom prst="rect">
                            <a:avLst/>
                          </a:prstGeom>
                          <a:solidFill>
                            <a:schemeClr val="accent2">
                              <a:lumMod val="60000"/>
                              <a:lumOff val="40000"/>
                            </a:scheme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0AC8479" w14:textId="77777777" w:rsidR="00EE07CE" w:rsidRPr="002643C6" w:rsidRDefault="00EE07CE" w:rsidP="00C03AA0">
                              <w:pPr>
                                <w:tabs>
                                  <w:tab w:val="num" w:pos="0"/>
                                </w:tabs>
                                <w:jc w:val="center"/>
                                <w:rPr>
                                  <w:b/>
                                </w:rPr>
                              </w:pPr>
                              <w:r>
                                <w:rPr>
                                  <w:b/>
                                </w:rPr>
                                <w:t>Finan</w:t>
                              </w:r>
                              <w:r w:rsidRPr="00DA573D">
                                <w:t>c</w:t>
                              </w:r>
                              <w:r>
                                <w:rPr>
                                  <w:b/>
                                </w:rPr>
                                <w:t>ement</w:t>
                              </w:r>
                            </w:p>
                          </w:txbxContent>
                        </wps:txbx>
                        <wps:bodyPr wrap="square">
                          <a:noAutofit/>
                        </wps:bodyPr>
                      </wps:wsp>
                      <wps:wsp>
                        <wps:cNvPr id="24" name="Virage 24"/>
                        <wps:cNvSpPr/>
                        <wps:spPr>
                          <a:xfrm rot="5400000">
                            <a:off x="5322811" y="1501534"/>
                            <a:ext cx="1318261" cy="707873"/>
                          </a:xfrm>
                          <a:prstGeom prst="bentArrow">
                            <a:avLst>
                              <a:gd name="adj1" fmla="val 25000"/>
                              <a:gd name="adj2" fmla="val 24620"/>
                              <a:gd name="adj3" fmla="val 25000"/>
                              <a:gd name="adj4" fmla="val 4375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750696" id="Grouper 18" o:spid="_x0000_s1027" style="position:absolute;margin-left:0;margin-top:28.65pt;width:498.75pt;height:294.5pt;z-index:251668480;mso-position-horizontal:left;mso-position-horizontal-relative:page;mso-width-relative:margin;mso-height-relative:margin" coordorigin=",11079" coordsize="63358,2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">
                <v:rect id="Rectangle 4" o:spid="_x0000_s1028" style="position:absolute;left:4578;top:11430;width:12573;height:8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" fillcolor="#00b050" strokecolor="#00b050">
                  <v:shadow on="t" color="black" opacity="22937f" origin=",.5" offset="0,.63889mm"/>
                  <v:path arrowok="t"/>
                  <v:textbox>
                    <w:txbxContent>
                      <w:p w14:paraId="3E2CAC16" w14:textId="77777777" w:rsidR="00EE07CE" w:rsidRPr="002643C6" w:rsidRDefault="00EE07CE" w:rsidP="00C03AA0">
                        <w:pPr>
                          <w:rPr>
                            <w:b/>
                          </w:rPr>
                        </w:pPr>
                        <w:r>
                          <w:rPr>
                            <w:b/>
                          </w:rPr>
                          <w:t>Dépôt du dossier de candidature</w:t>
                        </w:r>
                      </w:p>
                    </w:txbxContent>
                  </v:textbox>
                </v:rect>
                <v:shapetype id="_x0000_t32" coordsize="21600,21600" o:spt="32" o:oned="t" path="m,l21600,21600e" filled="f">
                  <v:path arrowok="t" fillok="f" o:connecttype="none"/>
                  <o:lock v:ext="edit" shapetype="t"/>
                </v:shapetype>
                <v:shape id="Connecteur droit avec flèche 7" o:spid="_x0000_s1029" type="#_x0000_t32" style="position:absolute;left:18288;top:12573;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" strokecolor="#4f81bd" strokeweight="2pt">
                  <v:stroke endarrow="open"/>
                  <v:shadow on="t" color="black" opacity="24903f" origin=",.5" offset="0,.55556mm"/>
                  <o:lock v:ext="edit" shapetype="f"/>
                </v:shape>
                <v:rect id="Rectangle 8" o:spid="_x0000_s1030" style="position:absolute;left:24003;top:11430;width:11430;height:6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" fillcolor="#3f80cd" strokecolor="#4a7ebb">
                  <v:fill color2="#9bc1ff" rotate="t" angle="180" focus="100%" type="gradient">
                    <o:fill v:ext="view" type="gradientUnscaled"/>
                  </v:fill>
                  <v:shadow on="t" color="black" opacity="22937f" origin=",.5" offset="0,.63889mm"/>
                  <v:path arrowok="t"/>
                  <v:textbox>
                    <w:txbxContent>
                      <w:p w14:paraId="7335D577" w14:textId="77777777" w:rsidR="00EE07CE" w:rsidRPr="002643C6" w:rsidRDefault="00EE07CE" w:rsidP="00C03AA0">
                        <w:pPr>
                          <w:rPr>
                            <w:b/>
                          </w:rPr>
                        </w:pPr>
                        <w:r>
                          <w:rPr>
                            <w:b/>
                          </w:rPr>
                          <w:t>Présélection sur critère d’éligibilité</w:t>
                        </w:r>
                      </w:p>
                      <w:p w14:paraId="734B2D4A" w14:textId="77777777" w:rsidR="00EE07CE" w:rsidRDefault="00EE07CE" w:rsidP="00C03AA0"/>
                    </w:txbxContent>
                  </v:textbox>
                </v:rect>
                <v:rect id="Rectangle 10" o:spid="_x0000_s1031" style="position:absolute;left:44843;top:11079;width:10395;height:3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" fillcolor="#3f80cd" strokecolor="#4a7ebb">
                  <v:fill color2="#9bc1ff" rotate="t" angle="180" focus="100%" type="gradient">
                    <o:fill v:ext="view" type="gradientUnscaled"/>
                  </v:fill>
                  <v:shadow on="t" color="black" opacity="22937f" origin=",.5" offset="0,.63889mm"/>
                  <v:path arrowok="t"/>
                  <v:textbox>
                    <w:txbxContent>
                      <w:p w14:paraId="469414CB" w14:textId="77777777" w:rsidR="00EE07CE" w:rsidRPr="002643C6" w:rsidRDefault="00EE07CE" w:rsidP="00C03AA0">
                        <w:pPr>
                          <w:tabs>
                            <w:tab w:val="num" w:pos="0"/>
                          </w:tabs>
                          <w:jc w:val="center"/>
                          <w:rPr>
                            <w:b/>
                          </w:rPr>
                        </w:pPr>
                        <w:r>
                          <w:rPr>
                            <w:b/>
                          </w:rPr>
                          <w:t>Retenu</w:t>
                        </w:r>
                      </w:p>
                    </w:txbxContent>
                  </v:textbox>
                </v:rect>
                <v:rect id="Rectangle 11" o:spid="_x0000_s1032" style="position:absolute;left:48400;top:21716;width:10957;height:8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" fillcolor="#00b050" strokecolor="#00b050">
                  <v:shadow on="t" color="black" opacity="22937f" origin=",.5" offset="0,.63889mm"/>
                  <v:path arrowok="t"/>
                  <v:textbox>
                    <w:txbxContent>
                      <w:p w14:paraId="0D9A22C1" w14:textId="77777777" w:rsidR="00EE07CE" w:rsidRPr="00027861" w:rsidRDefault="00EE07CE" w:rsidP="00C03AA0">
                        <w:pPr>
                          <w:jc w:val="center"/>
                          <w:rPr>
                            <w:b/>
                            <w:szCs w:val="28"/>
                          </w:rPr>
                        </w:pPr>
                        <w:r>
                          <w:rPr>
                            <w:b/>
                            <w:szCs w:val="28"/>
                          </w:rPr>
                          <w:t>Présentation au Comité de Sélection</w:t>
                        </w:r>
                      </w:p>
                    </w:txbxContent>
                  </v:textbox>
                </v:rect>
                <v:rect id="Rectangle 12" o:spid="_x0000_s1033" style="position:absolute;left:4578;top:26289;width:11809;height:6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" fillcolor="#3f80cd" strokecolor="#4a7ebb">
                  <v:fill color2="#9bc1ff" rotate="t" angle="180" focus="100%" type="gradient">
                    <o:fill v:ext="view" type="gradientUnscaled"/>
                  </v:fill>
                  <v:shadow on="t" color="black" opacity="22937f" origin=",.5" offset="0,.63889mm"/>
                  <v:path arrowok="t"/>
                  <v:textbox>
                    <w:txbxContent>
                      <w:p w14:paraId="016A7FF5" w14:textId="053032D1" w:rsidR="00EE07CE" w:rsidRPr="00027861" w:rsidRDefault="00DA573D" w:rsidP="00C03AA0">
                        <w:pPr>
                          <w:jc w:val="center"/>
                          <w:rPr>
                            <w:b/>
                            <w:szCs w:val="28"/>
                          </w:rPr>
                        </w:pPr>
                        <w:r>
                          <w:rPr>
                            <w:b/>
                            <w:szCs w:val="28"/>
                          </w:rPr>
                          <w:t xml:space="preserve">Sélectionné puis </w:t>
                        </w:r>
                        <w:proofErr w:type="spellStart"/>
                        <w:r>
                          <w:rPr>
                            <w:b/>
                            <w:szCs w:val="28"/>
                          </w:rPr>
                          <w:t>contractuali</w:t>
                        </w:r>
                        <w:r w:rsidR="006E3BA0">
                          <w:rPr>
                            <w:b/>
                            <w:szCs w:val="28"/>
                          </w:rPr>
                          <w:t>-</w:t>
                        </w:r>
                        <w:r>
                          <w:rPr>
                            <w:b/>
                            <w:szCs w:val="28"/>
                          </w:rPr>
                          <w:t>sation</w:t>
                        </w:r>
                        <w:proofErr w:type="spellEnd"/>
                      </w:p>
                    </w:txbxContent>
                  </v:textbox>
                </v:rect>
                <v:shape id="Rogner un rectangle à un seul coin 14" o:spid="_x0000_s1034" style="position:absolute;left:10500;top:15919;width:6858;height:4929;visibility:visible;mso-wrap-style:square;v-text-anchor:top" coordsize="685800,492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" adj="-11796480,,5400" path="m,l603640,r82160,82160l685800,492953,,492953,,xe" fillcolor="#6f6" strokecolor="#408000">
                  <v:fill rotate="t" angle="180" focus="100%" type="gradient">
                    <o:fill v:ext="view" type="gradientUnscaled"/>
                  </v:fill>
                  <v:stroke opacity="43947f" joinstyle="miter"/>
                  <v:shadow on="t" color="black" opacity="22937f" origin=",.5" offset="0,.63889mm"/>
                  <v:formulas/>
                  <v:path arrowok="t" o:connecttype="custom" o:connectlocs="0,0;603640,0;685800,82160;685800,492953;0,492953;0,0" o:connectangles="0,0,0,0,0,0" textboxrect="0,0,685800,492953"/>
                  <v:textbox>
                    <w:txbxContent>
                      <w:p w14:paraId="4FDBF199" w14:textId="77777777" w:rsidR="00EE07CE" w:rsidRPr="003E29F6" w:rsidRDefault="00EE07CE" w:rsidP="00C03AA0">
                        <w:pPr>
                          <w:jc w:val="center"/>
                          <w:rPr>
                            <w:color w:val="008000"/>
                            <w:sz w:val="16"/>
                            <w:szCs w:val="16"/>
                          </w:rPr>
                        </w:pPr>
                        <w:r w:rsidRPr="003E29F6">
                          <w:rPr>
                            <w:color w:val="008000"/>
                            <w:sz w:val="16"/>
                            <w:szCs w:val="16"/>
                          </w:rPr>
                          <w:t>Dossier projet</w:t>
                        </w:r>
                      </w:p>
                    </w:txbxContent>
                  </v:textbox>
                </v:shape>
                <v:shape id="Connecteur droit avec flèche 15" o:spid="_x0000_s1035" type="#_x0000_t32" style="position:absolute;left:36359;top:12573;width: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" strokecolor="#4f81bd" strokeweight="2pt">
                  <v:stroke endarrow="open"/>
                  <v:shadow on="t" color="black" opacity="24903f" origin=",.5" offset="0,.55556mm"/>
                  <o:lock v:ext="edit" shapetype="f"/>
                </v:shape>
                <v:shape id="Connecteur droit avec flèche 17" o:spid="_x0000_s1036" type="#_x0000_t32" style="position:absolute;left:34418;top:25146;width:131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" strokecolor="#4f81bd" strokeweight="2pt">
                  <v:stroke endarrow="open"/>
                  <v:shadow on="t" color="black" opacity="24903f" origin=",.5" offset="0,.55556mm"/>
                  <o:lock v:ext="edit" shapetype="f"/>
                </v:shape>
                <v:rect id="Rectangle 18" o:spid="_x0000_s1037" style="position:absolute;left:22860;top:21717;width:1143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" fillcolor="#3f80cd" strokecolor="#4a7ebb">
                  <v:fill color2="#9bc1ff" rotate="t" angle="180" focus="100%" type="gradient">
                    <o:fill v:ext="view" type="gradientUnscaled"/>
                  </v:fill>
                  <v:shadow on="t" color="black" opacity="22937f" origin=",.5" offset="0,.63889mm"/>
                  <v:path arrowok="t"/>
                  <v:textbox>
                    <w:txbxContent>
                      <w:p w14:paraId="295D8F41" w14:textId="77777777" w:rsidR="00EE07CE" w:rsidRPr="00027861" w:rsidRDefault="00EE07CE" w:rsidP="00C03AA0">
                        <w:pPr>
                          <w:jc w:val="center"/>
                          <w:rPr>
                            <w:b/>
                            <w:szCs w:val="28"/>
                          </w:rPr>
                        </w:pPr>
                        <w:r>
                          <w:rPr>
                            <w:b/>
                            <w:szCs w:val="28"/>
                          </w:rPr>
                          <w:t>Sélection</w:t>
                        </w:r>
                      </w:p>
                    </w:txbxContent>
                  </v:textbox>
                </v:rect>
                <v:rect id="Rectangle 19" o:spid="_x0000_s1038" style="position:absolute;left:1008;top:21717;width:138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" fillcolor="#e36c0a [2409]" strokecolor="#e36c0a [2409]">
                  <v:shadow on="t" color="black" opacity="22937f" origin=",.5" offset="0,.63889mm"/>
                  <v:path arrowok="t"/>
                  <v:textbox>
                    <w:txbxContent>
                      <w:p w14:paraId="085E317E" w14:textId="77777777" w:rsidR="00EE07CE" w:rsidRPr="00027861" w:rsidRDefault="00EE07CE" w:rsidP="00C03AA0">
                        <w:pPr>
                          <w:jc w:val="center"/>
                          <w:rPr>
                            <w:b/>
                            <w:szCs w:val="28"/>
                          </w:rPr>
                        </w:pPr>
                        <w:r>
                          <w:rPr>
                            <w:b/>
                            <w:szCs w:val="28"/>
                          </w:rPr>
                          <w:t>Non sélectionné</w:t>
                        </w:r>
                      </w:p>
                    </w:txbxContent>
                  </v:textbox>
                </v:rect>
                <v:shape id="Connecteur droit avec flèche 20" o:spid="_x0000_s1039" type="#_x0000_t32" style="position:absolute;left:16002;top:24003;width:57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" strokecolor="#4f81bd" strokeweight="2pt">
                  <v:stroke endarrow="open"/>
                  <v:shadow on="t" color="black" opacity="24903f" origin=",.5" offset="0,.55556mm"/>
                  <o:lock v:ext="edit" shapetype="f"/>
                </v:shape>
                <v:shape id="Connecteur droit avec flèche 21" o:spid="_x0000_s1040" type="#_x0000_t32" style="position:absolute;left:17467;top:27432;width:42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" strokecolor="#4f81bd" strokeweight="2pt">
                  <v:stroke endarrow="open"/>
                  <v:shadow on="t" color="black" opacity="24903f" origin=",.5" offset="0,.55556mm"/>
                  <o:lock v:ext="edit" shapetype="f"/>
                </v:shape>
                <v:shape id="Flèche à angle droit 22" o:spid="_x0000_s1041" style="position:absolute;left:158;top:27431;width:4185;height:4566;rotation:180;visibility:visible;mso-wrap-style:square;v-text-anchor:middle" coordsize="418465,45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" path="m,351949r271015,l271015,104616r-42834,l323323,r95142,104616l375631,104616r,351949l,456565,,351949xe" fillcolor="#d99594 [1941]" strokecolor="#4579b8 [3044]">
                  <v:shadow on="t" color="black" opacity="22937f" origin=",.5" offset="0,.63889mm"/>
                  <v:path arrowok="t" o:connecttype="custom" o:connectlocs="0,351949;271015,351949;271015,104616;228181,104616;323323,0;418465,104616;375631,104616;375631,456565;0,456565;0,351949" o:connectangles="0,0,0,0,0,0,0,0,0,0"/>
                </v:shape>
                <v:rect id="Rectangle 23" o:spid="_x0000_s1042" style="position:absolute;top:33147;width:13021;height:3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" fillcolor="#d99594 [1941]" strokecolor="#4a7ebb">
                  <v:shadow on="t" color="black" opacity="22937f" origin=",.5" offset="0,.63889mm"/>
                  <v:path arrowok="t"/>
                  <v:textbox>
                    <w:txbxContent>
                      <w:p w14:paraId="50AC8479" w14:textId="77777777" w:rsidR="00EE07CE" w:rsidRPr="002643C6" w:rsidRDefault="00EE07CE" w:rsidP="00C03AA0">
                        <w:pPr>
                          <w:tabs>
                            <w:tab w:val="num" w:pos="0"/>
                          </w:tabs>
                          <w:jc w:val="center"/>
                          <w:rPr>
                            <w:b/>
                          </w:rPr>
                        </w:pPr>
                        <w:r>
                          <w:rPr>
                            <w:b/>
                          </w:rPr>
                          <w:t>Finan</w:t>
                        </w:r>
                        <w:r w:rsidRPr="00DA573D">
                          <w:t>c</w:t>
                        </w:r>
                        <w:r>
                          <w:rPr>
                            <w:b/>
                          </w:rPr>
                          <w:t>ement</w:t>
                        </w:r>
                      </w:p>
                    </w:txbxContent>
                  </v:textbox>
                </v:rect>
                <v:shape id="Virage 24" o:spid="_x0000_s1043" style="position:absolute;left:53227;top:15016;width:13183;height:7078;rotation:90;visibility:visible;mso-wrap-style:square;v-text-anchor:middle" coordsize="1318261,70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" path="m,707873l,395489c,224450,138655,85795,309694,85795r831599,-1l1141293,r176968,174278l1141293,348557r,-85795l309694,262762v-73303,,-132726,59423,-132726,132726l176968,707873,,707873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0,707873;0,395489;309694,85795;1141293,85794;1141293,0;1318261,174278;1141293,348557;1141293,262762;309694,262762;176968,395488;176968,707873;0,707873" o:connectangles="0,0,0,0,0,0,0,0,0,0,0,0"/>
                </v:shape>
                <w10:wrap type="through" anchorx="page"/>
              </v:group>
            </w:pict>
          </mc:Fallback>
        </mc:AlternateContent>
      </w:r>
      <w:r w:rsidR="00D225ED" w:rsidRPr="00C03AA0">
        <w:rPr>
          <w:rFonts w:ascii="Arial" w:hAnsi="Arial" w:cs="Arial"/>
          <w:b w:val="0"/>
          <w:noProof/>
          <w:lang w:eastAsia="fr-FR"/>
        </w:rPr>
        <mc:AlternateContent>
          <mc:Choice Requires="wps">
            <w:drawing>
              <wp:anchor distT="0" distB="0" distL="114300" distR="114300" simplePos="0" relativeHeight="251670528" behindDoc="0" locked="0" layoutInCell="1" allowOverlap="1" wp14:anchorId="073B029B" wp14:editId="7DDFA994">
                <wp:simplePos x="0" y="0"/>
                <wp:positionH relativeFrom="column">
                  <wp:posOffset>653091</wp:posOffset>
                </wp:positionH>
                <wp:positionV relativeFrom="paragraph">
                  <wp:posOffset>3778250</wp:posOffset>
                </wp:positionV>
                <wp:extent cx="457120" cy="0"/>
                <wp:effectExtent l="0" t="76200" r="19685" b="152400"/>
                <wp:wrapNone/>
                <wp:docPr id="32" name="Connecteur droit avec flèch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2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80C98E3" id="Connecteur droit avec flèche 32" o:spid="_x0000_s1026" type="#_x0000_t32" style="position:absolute;margin-left:51.4pt;margin-top:297.5pt;width:3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" strokecolor="#4f81bd" strokeweight="2pt">
                <v:stroke endarrow="open"/>
                <v:shadow on="t" color="black" opacity="24903f" origin=",.5" offset="0,.55556mm"/>
                <o:lock v:ext="edit" shapetype="f"/>
              </v:shape>
            </w:pict>
          </mc:Fallback>
        </mc:AlternateContent>
      </w:r>
      <w:bookmarkEnd w:id="12"/>
      <w:bookmarkEnd w:id="13"/>
      <w:bookmarkEnd w:id="14"/>
    </w:p>
    <w:p w14:paraId="39087FC9" w14:textId="77777777" w:rsidR="00C03AA0" w:rsidRDefault="00C03AA0" w:rsidP="00CC508E">
      <w:pPr>
        <w:pStyle w:val="Titre3"/>
      </w:pPr>
    </w:p>
    <w:p w14:paraId="161B1066" w14:textId="77777777" w:rsidR="00B469E2" w:rsidRDefault="00B469E2" w:rsidP="007F1EC7">
      <w:pPr>
        <w:pStyle w:val="Paragraphedeliste"/>
        <w:spacing w:after="0"/>
        <w:ind w:left="0"/>
        <w:jc w:val="both"/>
        <w:rPr>
          <w:rFonts w:ascii="Arial" w:hAnsi="Arial" w:cs="Arial"/>
        </w:rPr>
      </w:pPr>
    </w:p>
    <w:p w14:paraId="2750CC62" w14:textId="77777777" w:rsidR="00AE6C08" w:rsidRDefault="00AE6C08" w:rsidP="007F1EC7">
      <w:pPr>
        <w:pStyle w:val="Paragraphedeliste"/>
        <w:spacing w:after="0"/>
        <w:ind w:left="0"/>
        <w:jc w:val="both"/>
        <w:rPr>
          <w:rFonts w:ascii="Arial" w:hAnsi="Arial" w:cs="Arial"/>
        </w:rPr>
      </w:pPr>
    </w:p>
    <w:p w14:paraId="61BD8F56" w14:textId="66C4EE50" w:rsidR="00C35D23" w:rsidRDefault="00C35D23" w:rsidP="007F1EC7">
      <w:pPr>
        <w:pStyle w:val="Paragraphedeliste"/>
        <w:spacing w:after="0"/>
        <w:ind w:left="0"/>
        <w:jc w:val="both"/>
        <w:rPr>
          <w:rFonts w:ascii="Arial" w:hAnsi="Arial" w:cs="Arial"/>
        </w:rPr>
      </w:pPr>
    </w:p>
    <w:p w14:paraId="4030B7E0" w14:textId="544AD198" w:rsidR="00C35D23" w:rsidRDefault="00E049A1" w:rsidP="007F1EC7">
      <w:pPr>
        <w:pStyle w:val="Paragraphedeliste"/>
        <w:spacing w:after="0"/>
        <w:ind w:left="0"/>
        <w:jc w:val="both"/>
        <w:rPr>
          <w:rFonts w:ascii="Arial" w:hAnsi="Arial" w:cs="Arial"/>
        </w:rPr>
      </w:pPr>
      <w:r w:rsidRPr="00C03AA0">
        <w:rPr>
          <w:rFonts w:ascii="Arial" w:hAnsi="Arial" w:cs="Arial"/>
          <w:b/>
          <w:noProof/>
          <w:lang w:eastAsia="fr-FR"/>
        </w:rPr>
        <mc:AlternateContent>
          <mc:Choice Requires="wps">
            <w:drawing>
              <wp:anchor distT="0" distB="0" distL="114300" distR="114300" simplePos="0" relativeHeight="251671552" behindDoc="0" locked="0" layoutInCell="1" allowOverlap="1" wp14:anchorId="08799897" wp14:editId="56CF6ED2">
                <wp:simplePos x="0" y="0"/>
                <wp:positionH relativeFrom="column">
                  <wp:posOffset>3748405</wp:posOffset>
                </wp:positionH>
                <wp:positionV relativeFrom="paragraph">
                  <wp:posOffset>24131</wp:posOffset>
                </wp:positionV>
                <wp:extent cx="1407160" cy="811530"/>
                <wp:effectExtent l="57150" t="19050" r="78740" b="1028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7160" cy="811530"/>
                        </a:xfrm>
                        <a:prstGeom prst="rect">
                          <a:avLst/>
                        </a:prstGeom>
                        <a:solidFill>
                          <a:srgbClr val="00B050"/>
                        </a:solidFill>
                        <a:ln w="9525" cap="flat" cmpd="sng" algn="ctr">
                          <a:solidFill>
                            <a:srgbClr val="00B050"/>
                          </a:solidFill>
                          <a:prstDash val="solid"/>
                        </a:ln>
                        <a:effectLst>
                          <a:outerShdw blurRad="40000" dist="23000" dir="5400000" rotWithShape="0">
                            <a:srgbClr val="000000">
                              <a:alpha val="35000"/>
                            </a:srgbClr>
                          </a:outerShdw>
                        </a:effectLst>
                      </wps:spPr>
                      <wps:txbx>
                        <w:txbxContent>
                          <w:p w14:paraId="128F1421" w14:textId="5B2C11AC" w:rsidR="00EE07CE" w:rsidRPr="00E049A1" w:rsidRDefault="00EE07CE" w:rsidP="00C03AA0">
                            <w:pPr>
                              <w:rPr>
                                <w:b/>
                                <w:sz w:val="20"/>
                              </w:rPr>
                            </w:pPr>
                            <w:r w:rsidRPr="00E049A1">
                              <w:rPr>
                                <w:b/>
                                <w:sz w:val="20"/>
                              </w:rPr>
                              <w:t>Fin Expérimentation - Bilan devant comité</w:t>
                            </w:r>
                          </w:p>
                          <w:p w14:paraId="69168F09" w14:textId="77777777" w:rsidR="00EE07CE" w:rsidRDefault="00EE07CE" w:rsidP="00C03AA0"/>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799897" id="Rectangle 30" o:spid="_x0000_s1044" style="position:absolute;left:0;text-align:left;margin-left:295.15pt;margin-top:1.9pt;width:110.8pt;height:6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" fillcolor="#00b050" strokecolor="#00b050">
                <v:shadow on="t" color="black" opacity="22937f" origin=",.5" offset="0,.63889mm"/>
                <v:path arrowok="t"/>
                <v:textbox>
                  <w:txbxContent>
                    <w:p w14:paraId="128F1421" w14:textId="5B2C11AC" w:rsidR="00EE07CE" w:rsidRPr="00E049A1" w:rsidRDefault="00EE07CE" w:rsidP="00C03AA0">
                      <w:pPr>
                        <w:rPr>
                          <w:b/>
                          <w:sz w:val="20"/>
                        </w:rPr>
                      </w:pPr>
                      <w:r w:rsidRPr="00E049A1">
                        <w:rPr>
                          <w:b/>
                          <w:sz w:val="20"/>
                        </w:rPr>
                        <w:t>Fin Expérimentation - Bilan devant comité</w:t>
                      </w:r>
                    </w:p>
                    <w:p w14:paraId="69168F09" w14:textId="77777777" w:rsidR="00EE07CE" w:rsidRDefault="00EE07CE" w:rsidP="00C03AA0"/>
                  </w:txbxContent>
                </v:textbox>
              </v:rect>
            </w:pict>
          </mc:Fallback>
        </mc:AlternateContent>
      </w:r>
      <w:r w:rsidRPr="00C03AA0">
        <w:rPr>
          <w:rFonts w:ascii="Arial" w:hAnsi="Arial" w:cs="Arial"/>
          <w:b/>
          <w:noProof/>
          <w:lang w:eastAsia="fr-FR"/>
        </w:rPr>
        <mc:AlternateContent>
          <mc:Choice Requires="wps">
            <w:drawing>
              <wp:anchor distT="0" distB="0" distL="114300" distR="114300" simplePos="0" relativeHeight="251677696" behindDoc="0" locked="0" layoutInCell="1" allowOverlap="1" wp14:anchorId="7CF7AA58" wp14:editId="072548E3">
                <wp:simplePos x="0" y="0"/>
                <wp:positionH relativeFrom="column">
                  <wp:posOffset>1348105</wp:posOffset>
                </wp:positionH>
                <wp:positionV relativeFrom="paragraph">
                  <wp:posOffset>24130</wp:posOffset>
                </wp:positionV>
                <wp:extent cx="1405890" cy="803910"/>
                <wp:effectExtent l="57150" t="19050" r="80010" b="914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5890" cy="803910"/>
                        </a:xfrm>
                        <a:prstGeom prst="rect">
                          <a:avLst/>
                        </a:prstGeom>
                        <a:solidFill>
                          <a:srgbClr val="00B050"/>
                        </a:solidFill>
                        <a:ln w="9525" cap="flat" cmpd="sng" algn="ctr">
                          <a:solidFill>
                            <a:srgbClr val="00B050"/>
                          </a:solidFill>
                          <a:prstDash val="solid"/>
                        </a:ln>
                        <a:effectLst>
                          <a:outerShdw blurRad="40000" dist="23000" dir="5400000" rotWithShape="0">
                            <a:srgbClr val="000000">
                              <a:alpha val="35000"/>
                            </a:srgbClr>
                          </a:outerShdw>
                        </a:effectLst>
                      </wps:spPr>
                      <wps:txbx>
                        <w:txbxContent>
                          <w:p w14:paraId="29433BE6" w14:textId="0D20D4A4" w:rsidR="00EE07CE" w:rsidRPr="00E049A1" w:rsidRDefault="00EE07CE" w:rsidP="00F063E7">
                            <w:pPr>
                              <w:rPr>
                                <w:b/>
                                <w:sz w:val="20"/>
                              </w:rPr>
                            </w:pPr>
                            <w:r w:rsidRPr="00E049A1">
                              <w:rPr>
                                <w:b/>
                                <w:sz w:val="20"/>
                              </w:rPr>
                              <w:t>Développement - expérimentation</w:t>
                            </w:r>
                          </w:p>
                          <w:p w14:paraId="135DA499" w14:textId="77777777" w:rsidR="00EE07CE" w:rsidRDefault="00EE07CE" w:rsidP="00F063E7"/>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CF7AA58" id="Rectangle 1" o:spid="_x0000_s1045" style="position:absolute;left:0;text-align:left;margin-left:106.15pt;margin-top:1.9pt;width:110.7pt;height:6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" fillcolor="#00b050" strokecolor="#00b050">
                <v:shadow on="t" color="black" opacity="22937f" origin=",.5" offset="0,.63889mm"/>
                <v:path arrowok="t"/>
                <v:textbox>
                  <w:txbxContent>
                    <w:p w14:paraId="29433BE6" w14:textId="0D20D4A4" w:rsidR="00EE07CE" w:rsidRPr="00E049A1" w:rsidRDefault="00EE07CE" w:rsidP="00F063E7">
                      <w:pPr>
                        <w:rPr>
                          <w:b/>
                          <w:sz w:val="20"/>
                        </w:rPr>
                      </w:pPr>
                      <w:r w:rsidRPr="00E049A1">
                        <w:rPr>
                          <w:b/>
                          <w:sz w:val="20"/>
                        </w:rPr>
                        <w:t>Développement - expérimentation</w:t>
                      </w:r>
                    </w:p>
                    <w:p w14:paraId="135DA499" w14:textId="77777777" w:rsidR="00EE07CE" w:rsidRDefault="00EE07CE" w:rsidP="00F063E7"/>
                  </w:txbxContent>
                </v:textbox>
              </v:rect>
            </w:pict>
          </mc:Fallback>
        </mc:AlternateContent>
      </w:r>
    </w:p>
    <w:p w14:paraId="280AD9DA" w14:textId="4DFD5B1C" w:rsidR="00C35D23" w:rsidRDefault="00F063E7" w:rsidP="007F1EC7">
      <w:pPr>
        <w:pStyle w:val="Paragraphedeliste"/>
        <w:spacing w:after="0"/>
        <w:ind w:left="0"/>
        <w:jc w:val="both"/>
        <w:rPr>
          <w:rFonts w:ascii="Arial" w:hAnsi="Arial" w:cs="Arial"/>
        </w:rPr>
      </w:pPr>
      <w:r w:rsidRPr="00C03AA0">
        <w:rPr>
          <w:rFonts w:ascii="Arial" w:hAnsi="Arial" w:cs="Arial"/>
          <w:b/>
          <w:noProof/>
          <w:lang w:eastAsia="fr-FR"/>
        </w:rPr>
        <mc:AlternateContent>
          <mc:Choice Requires="wps">
            <w:drawing>
              <wp:anchor distT="0" distB="0" distL="114300" distR="114300" simplePos="0" relativeHeight="251679744" behindDoc="0" locked="0" layoutInCell="1" allowOverlap="1" wp14:anchorId="5AD2AB2C" wp14:editId="3F61A513">
                <wp:simplePos x="0" y="0"/>
                <wp:positionH relativeFrom="column">
                  <wp:posOffset>3054985</wp:posOffset>
                </wp:positionH>
                <wp:positionV relativeFrom="paragraph">
                  <wp:posOffset>155575</wp:posOffset>
                </wp:positionV>
                <wp:extent cx="457120" cy="0"/>
                <wp:effectExtent l="0" t="76200" r="19685" b="15240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2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22985235" id="_x0000_t32" coordsize="21600,21600" o:spt="32" o:oned="t" path="m,l21600,21600e" filled="f">
                <v:path arrowok="t" fillok="f" o:connecttype="none"/>
                <o:lock v:ext="edit" shapetype="t"/>
              </v:shapetype>
              <v:shape id="Connecteur droit avec flèche 5" o:spid="_x0000_s1026" type="#_x0000_t32" style="position:absolute;margin-left:240.55pt;margin-top:12.25pt;width:3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" strokecolor="#4f81bd" strokeweight="2pt">
                <v:stroke endarrow="open"/>
                <v:shadow on="t" color="black" opacity="24903f" origin=",.5" offset="0,.55556mm"/>
                <o:lock v:ext="edit" shapetype="f"/>
              </v:shape>
            </w:pict>
          </mc:Fallback>
        </mc:AlternateContent>
      </w:r>
    </w:p>
    <w:p w14:paraId="435452FE" w14:textId="01D1138F" w:rsidR="00C35D23" w:rsidRDefault="00C35D23" w:rsidP="007F1EC7">
      <w:pPr>
        <w:pStyle w:val="Paragraphedeliste"/>
        <w:spacing w:after="0"/>
        <w:ind w:left="0"/>
        <w:jc w:val="both"/>
        <w:rPr>
          <w:rFonts w:ascii="Arial" w:hAnsi="Arial" w:cs="Arial"/>
        </w:rPr>
      </w:pPr>
    </w:p>
    <w:p w14:paraId="1500A91A" w14:textId="2F4D9296" w:rsidR="00C35D23" w:rsidRDefault="00C35D23" w:rsidP="007F1EC7">
      <w:pPr>
        <w:pStyle w:val="Paragraphedeliste"/>
        <w:spacing w:after="0"/>
        <w:ind w:left="0"/>
        <w:jc w:val="both"/>
        <w:rPr>
          <w:rFonts w:ascii="Arial" w:hAnsi="Arial" w:cs="Arial"/>
        </w:rPr>
      </w:pPr>
    </w:p>
    <w:p w14:paraId="55640138" w14:textId="6F75E723" w:rsidR="00C35D23" w:rsidRPr="007F1EC7" w:rsidRDefault="00C35D23" w:rsidP="007F1EC7">
      <w:pPr>
        <w:pStyle w:val="Paragraphedeliste"/>
        <w:spacing w:after="0"/>
        <w:ind w:left="0"/>
        <w:jc w:val="both"/>
        <w:rPr>
          <w:rFonts w:ascii="Arial" w:hAnsi="Arial" w:cs="Arial"/>
        </w:rPr>
      </w:pPr>
    </w:p>
    <w:p w14:paraId="788F92B6" w14:textId="5772CEF2" w:rsidR="00AE6C08" w:rsidRPr="00CC508E" w:rsidRDefault="00F4065C" w:rsidP="00CC508E">
      <w:pPr>
        <w:pStyle w:val="Titre3"/>
      </w:pPr>
      <w:bookmarkStart w:id="15" w:name="_Toc11421410"/>
      <w:r>
        <w:t>2.3.1</w:t>
      </w:r>
      <w:r w:rsidR="003815AE" w:rsidRPr="00CC508E">
        <w:t xml:space="preserve"> </w:t>
      </w:r>
      <w:r w:rsidR="00EA4A08" w:rsidRPr="00CC508E">
        <w:t>Sélection</w:t>
      </w:r>
      <w:bookmarkEnd w:id="15"/>
    </w:p>
    <w:p w14:paraId="36FC5A5C" w14:textId="77777777" w:rsidR="00194282" w:rsidRDefault="00194282" w:rsidP="004F5605">
      <w:pPr>
        <w:pStyle w:val="Paragraphedeliste"/>
        <w:spacing w:after="0"/>
        <w:ind w:left="0"/>
        <w:jc w:val="both"/>
        <w:rPr>
          <w:rFonts w:ascii="Arial" w:hAnsi="Arial" w:cs="Arial"/>
        </w:rPr>
      </w:pPr>
    </w:p>
    <w:p w14:paraId="0A235A36" w14:textId="2F952C25" w:rsidR="00194282" w:rsidRDefault="00E5614B" w:rsidP="004F5605">
      <w:pPr>
        <w:pStyle w:val="Paragraphedeliste"/>
        <w:spacing w:after="0"/>
        <w:ind w:left="0"/>
        <w:jc w:val="both"/>
        <w:rPr>
          <w:rFonts w:ascii="Arial" w:hAnsi="Arial" w:cs="Arial"/>
        </w:rPr>
      </w:pPr>
      <w:r>
        <w:rPr>
          <w:rFonts w:ascii="Arial" w:hAnsi="Arial" w:cs="Arial"/>
        </w:rPr>
        <w:t xml:space="preserve">Seules les PME </w:t>
      </w:r>
      <w:r w:rsidR="00EA4A08">
        <w:rPr>
          <w:rFonts w:ascii="Arial" w:hAnsi="Arial" w:cs="Arial"/>
        </w:rPr>
        <w:t xml:space="preserve">retenues </w:t>
      </w:r>
      <w:r>
        <w:rPr>
          <w:rFonts w:ascii="Arial" w:hAnsi="Arial" w:cs="Arial"/>
        </w:rPr>
        <w:t xml:space="preserve">pourront participer à la phase de sélection. </w:t>
      </w:r>
    </w:p>
    <w:p w14:paraId="0948747B" w14:textId="67E4529B" w:rsidR="00362A6E" w:rsidRPr="00362A6E" w:rsidRDefault="00F4065C" w:rsidP="00362A6E">
      <w:pPr>
        <w:pStyle w:val="Titre4"/>
      </w:pPr>
      <w:r>
        <w:t>2.3.1</w:t>
      </w:r>
      <w:r w:rsidR="00362A6E" w:rsidRPr="00362A6E">
        <w:t>.1 Documents à fournir</w:t>
      </w:r>
    </w:p>
    <w:p w14:paraId="3BA94243" w14:textId="77777777" w:rsidR="00362A6E" w:rsidRDefault="00362A6E" w:rsidP="004F5605">
      <w:pPr>
        <w:pStyle w:val="Paragraphedeliste"/>
        <w:spacing w:after="0"/>
        <w:ind w:left="0"/>
        <w:jc w:val="both"/>
        <w:rPr>
          <w:rFonts w:ascii="Arial" w:hAnsi="Arial" w:cs="Arial"/>
        </w:rPr>
      </w:pPr>
    </w:p>
    <w:p w14:paraId="675FEB4A" w14:textId="77777777" w:rsidR="00362A6E" w:rsidRDefault="00A82BC2" w:rsidP="00A82BC2">
      <w:pPr>
        <w:pStyle w:val="Paragraphedeliste"/>
        <w:spacing w:after="0"/>
        <w:ind w:left="0"/>
        <w:jc w:val="both"/>
        <w:rPr>
          <w:rFonts w:ascii="Arial" w:hAnsi="Arial" w:cs="Arial"/>
        </w:rPr>
      </w:pPr>
      <w:r>
        <w:rPr>
          <w:rFonts w:ascii="Arial" w:hAnsi="Arial" w:cs="Arial"/>
        </w:rPr>
        <w:t>Pour soumettre leur idée de projet, les participants devront compléter</w:t>
      </w:r>
      <w:r w:rsidR="00362A6E">
        <w:rPr>
          <w:rFonts w:ascii="Arial" w:hAnsi="Arial" w:cs="Arial"/>
        </w:rPr>
        <w:t> :</w:t>
      </w:r>
    </w:p>
    <w:p w14:paraId="65D265C0" w14:textId="48B932E0" w:rsidR="00362A6E" w:rsidRDefault="006E71BA" w:rsidP="00362A6E">
      <w:pPr>
        <w:pStyle w:val="Paragraphedeliste"/>
        <w:numPr>
          <w:ilvl w:val="0"/>
          <w:numId w:val="38"/>
        </w:numPr>
        <w:spacing w:after="0"/>
        <w:jc w:val="both"/>
        <w:rPr>
          <w:rFonts w:ascii="Arial" w:hAnsi="Arial" w:cs="Arial"/>
        </w:rPr>
      </w:pPr>
      <w:r>
        <w:rPr>
          <w:rFonts w:ascii="Arial" w:hAnsi="Arial" w:cs="Arial"/>
        </w:rPr>
        <w:t>le document de candidature</w:t>
      </w:r>
      <w:r w:rsidR="004D22D4">
        <w:rPr>
          <w:rFonts w:ascii="Arial" w:hAnsi="Arial" w:cs="Arial"/>
        </w:rPr>
        <w:t xml:space="preserve"> pour la sélection disponible </w:t>
      </w:r>
      <w:r>
        <w:rPr>
          <w:rFonts w:ascii="Arial" w:hAnsi="Arial" w:cs="Arial"/>
        </w:rPr>
        <w:t xml:space="preserve">sur le site de 3M Montpellier entreprendre - </w:t>
      </w:r>
      <w:r w:rsidR="00E049A1">
        <w:rPr>
          <w:rFonts w:ascii="Arial" w:hAnsi="Arial" w:cs="Arial"/>
        </w:rPr>
        <w:t xml:space="preserve"> à partir du </w:t>
      </w:r>
      <w:r w:rsidR="007D315D">
        <w:rPr>
          <w:rFonts w:ascii="Arial" w:hAnsi="Arial" w:cs="Arial"/>
        </w:rPr>
        <w:t>14</w:t>
      </w:r>
      <w:r w:rsidR="00F4065C">
        <w:rPr>
          <w:rFonts w:ascii="Arial" w:hAnsi="Arial" w:cs="Arial"/>
        </w:rPr>
        <w:t xml:space="preserve"> juin 20</w:t>
      </w:r>
      <w:r w:rsidR="007D315D">
        <w:rPr>
          <w:rFonts w:ascii="Arial" w:hAnsi="Arial" w:cs="Arial"/>
        </w:rPr>
        <w:t>21</w:t>
      </w:r>
      <w:r w:rsidR="00F4065C">
        <w:rPr>
          <w:rFonts w:ascii="Arial" w:hAnsi="Arial" w:cs="Arial"/>
        </w:rPr>
        <w:t xml:space="preserve"> </w:t>
      </w:r>
      <w:r w:rsidR="003C2CCD">
        <w:rPr>
          <w:rFonts w:ascii="Arial" w:hAnsi="Arial" w:cs="Arial"/>
        </w:rPr>
        <w:t>comprenant l’Annexe Financière du projet</w:t>
      </w:r>
    </w:p>
    <w:p w14:paraId="2E763D1E" w14:textId="77777777" w:rsidR="00B33B7D" w:rsidRDefault="00B33B7D" w:rsidP="003C2CCD">
      <w:pPr>
        <w:pStyle w:val="Paragraphedeliste"/>
        <w:numPr>
          <w:ilvl w:val="0"/>
          <w:numId w:val="38"/>
        </w:numPr>
        <w:spacing w:after="0"/>
        <w:jc w:val="both"/>
        <w:rPr>
          <w:rFonts w:ascii="Arial" w:hAnsi="Arial" w:cs="Arial"/>
        </w:rPr>
      </w:pPr>
    </w:p>
    <w:p w14:paraId="240C72EE" w14:textId="77777777" w:rsidR="00B33B7D" w:rsidRDefault="00B33B7D" w:rsidP="00B33B7D">
      <w:pPr>
        <w:pStyle w:val="Paragraphedeliste"/>
        <w:spacing w:after="0"/>
        <w:jc w:val="both"/>
        <w:rPr>
          <w:rFonts w:ascii="Arial" w:hAnsi="Arial" w:cs="Arial"/>
        </w:rPr>
      </w:pPr>
    </w:p>
    <w:p w14:paraId="539657DB" w14:textId="031A2EA5" w:rsidR="003C2CCD" w:rsidRDefault="00362A6E" w:rsidP="003C2CCD">
      <w:pPr>
        <w:pStyle w:val="Paragraphedeliste"/>
        <w:numPr>
          <w:ilvl w:val="0"/>
          <w:numId w:val="38"/>
        </w:numPr>
        <w:spacing w:after="0"/>
        <w:jc w:val="both"/>
        <w:rPr>
          <w:rFonts w:ascii="Arial" w:hAnsi="Arial" w:cs="Arial"/>
        </w:rPr>
      </w:pPr>
      <w:r w:rsidRPr="003C2CCD">
        <w:rPr>
          <w:rFonts w:ascii="Arial" w:hAnsi="Arial" w:cs="Arial"/>
        </w:rPr>
        <w:t>la trame pour la présentation du projet au Comité de Sélection</w:t>
      </w:r>
      <w:r w:rsidR="00A7277E" w:rsidRPr="003C2CCD">
        <w:rPr>
          <w:rFonts w:ascii="Arial" w:hAnsi="Arial" w:cs="Arial"/>
        </w:rPr>
        <w:t xml:space="preserve"> disponible </w:t>
      </w:r>
      <w:r w:rsidR="006E71BA">
        <w:rPr>
          <w:rFonts w:ascii="Arial" w:hAnsi="Arial" w:cs="Arial"/>
        </w:rPr>
        <w:t xml:space="preserve">sur le site de 3M </w:t>
      </w:r>
      <w:r w:rsidR="003C2CCD">
        <w:rPr>
          <w:rFonts w:ascii="Arial" w:hAnsi="Arial" w:cs="Arial"/>
        </w:rPr>
        <w:t xml:space="preserve">à partir du </w:t>
      </w:r>
      <w:r w:rsidR="007D315D">
        <w:rPr>
          <w:rFonts w:ascii="Arial" w:hAnsi="Arial" w:cs="Arial"/>
        </w:rPr>
        <w:t>14</w:t>
      </w:r>
      <w:r w:rsidR="00E049A1">
        <w:rPr>
          <w:rFonts w:ascii="Arial" w:hAnsi="Arial" w:cs="Arial"/>
        </w:rPr>
        <w:t xml:space="preserve"> </w:t>
      </w:r>
      <w:r w:rsidR="00F4065C">
        <w:rPr>
          <w:rFonts w:ascii="Arial" w:hAnsi="Arial" w:cs="Arial"/>
        </w:rPr>
        <w:t>juin 20</w:t>
      </w:r>
      <w:r w:rsidR="007D315D">
        <w:rPr>
          <w:rFonts w:ascii="Arial" w:hAnsi="Arial" w:cs="Arial"/>
        </w:rPr>
        <w:t>21</w:t>
      </w:r>
    </w:p>
    <w:p w14:paraId="49B555FC" w14:textId="77777777" w:rsidR="00362A6E" w:rsidRPr="00417F3B" w:rsidRDefault="00362A6E" w:rsidP="00417F3B">
      <w:pPr>
        <w:spacing w:after="0"/>
        <w:jc w:val="both"/>
        <w:rPr>
          <w:rFonts w:ascii="Arial" w:hAnsi="Arial" w:cs="Arial"/>
        </w:rPr>
      </w:pPr>
    </w:p>
    <w:p w14:paraId="4CB06DD4" w14:textId="77777777" w:rsidR="00362A6E" w:rsidRDefault="00A7277E" w:rsidP="00A7277E">
      <w:pPr>
        <w:spacing w:after="0"/>
        <w:jc w:val="both"/>
        <w:rPr>
          <w:rFonts w:ascii="Arial" w:hAnsi="Arial" w:cs="Arial"/>
        </w:rPr>
      </w:pPr>
      <w:r>
        <w:rPr>
          <w:rFonts w:ascii="Arial" w:hAnsi="Arial" w:cs="Arial"/>
        </w:rPr>
        <w:t>Y</w:t>
      </w:r>
      <w:r w:rsidR="004D22D4" w:rsidRPr="00362A6E">
        <w:rPr>
          <w:rFonts w:ascii="Arial" w:hAnsi="Arial" w:cs="Arial"/>
        </w:rPr>
        <w:t xml:space="preserve"> joindre :</w:t>
      </w:r>
    </w:p>
    <w:p w14:paraId="27722A38" w14:textId="77777777" w:rsidR="004D22D4" w:rsidRPr="005A072C" w:rsidRDefault="004D22D4" w:rsidP="004D22D4">
      <w:pPr>
        <w:pStyle w:val="Paragraphedeliste"/>
        <w:numPr>
          <w:ilvl w:val="0"/>
          <w:numId w:val="38"/>
        </w:numPr>
        <w:spacing w:after="0"/>
        <w:ind w:left="0" w:firstLine="0"/>
        <w:jc w:val="both"/>
        <w:rPr>
          <w:rFonts w:ascii="Arial" w:hAnsi="Arial" w:cs="Arial"/>
        </w:rPr>
      </w:pPr>
      <w:r w:rsidRPr="005A072C">
        <w:rPr>
          <w:rFonts w:ascii="Arial" w:hAnsi="Arial" w:cs="Arial"/>
        </w:rPr>
        <w:t xml:space="preserve">La déclaration </w:t>
      </w:r>
      <w:r w:rsidR="005A7FFD">
        <w:rPr>
          <w:rFonts w:ascii="Arial" w:hAnsi="Arial" w:cs="Arial"/>
        </w:rPr>
        <w:t>des aides perçues au titre des aides dites</w:t>
      </w:r>
      <w:r w:rsidR="00985114">
        <w:rPr>
          <w:rFonts w:ascii="Arial" w:hAnsi="Arial" w:cs="Arial"/>
        </w:rPr>
        <w:t xml:space="preserve"> « de minimis »</w:t>
      </w:r>
      <w:r w:rsidR="00756CD6">
        <w:rPr>
          <w:rFonts w:ascii="Arial" w:hAnsi="Arial" w:cs="Arial"/>
        </w:rPr>
        <w:t xml:space="preserve"> </w:t>
      </w:r>
      <w:r w:rsidR="00985114">
        <w:rPr>
          <w:rFonts w:ascii="Arial" w:hAnsi="Arial" w:cs="Arial"/>
        </w:rPr>
        <w:t>disponible sur les sites des partenaires</w:t>
      </w:r>
    </w:p>
    <w:p w14:paraId="61CA75C4" w14:textId="6C2E4121" w:rsidR="004D22D4" w:rsidRPr="005A072C" w:rsidRDefault="004D22D4" w:rsidP="004D22D4">
      <w:pPr>
        <w:pStyle w:val="Paragraphedeliste"/>
        <w:numPr>
          <w:ilvl w:val="0"/>
          <w:numId w:val="38"/>
        </w:numPr>
        <w:spacing w:after="0"/>
        <w:ind w:left="0" w:firstLine="0"/>
        <w:jc w:val="both"/>
        <w:rPr>
          <w:rFonts w:ascii="Arial" w:hAnsi="Arial" w:cs="Arial"/>
        </w:rPr>
      </w:pPr>
      <w:r w:rsidRPr="005A072C">
        <w:rPr>
          <w:rFonts w:ascii="Arial" w:hAnsi="Arial" w:cs="Arial"/>
        </w:rPr>
        <w:t>L’ensemble des éléments nécessaires à son conventionnement</w:t>
      </w:r>
      <w:r w:rsidR="00A63660">
        <w:rPr>
          <w:rFonts w:ascii="Arial" w:hAnsi="Arial" w:cs="Arial"/>
        </w:rPr>
        <w:t xml:space="preserve"> </w:t>
      </w:r>
      <w:r w:rsidRPr="005A072C">
        <w:rPr>
          <w:rFonts w:ascii="Arial" w:hAnsi="Arial" w:cs="Arial"/>
        </w:rPr>
        <w:t>(K Bis, pièce d’identité du représentant légal, coordonnées d’un contact dans l’entreprise, statuts).</w:t>
      </w:r>
    </w:p>
    <w:p w14:paraId="2F14CEB9" w14:textId="77777777" w:rsidR="00A7277E" w:rsidRDefault="00A7277E" w:rsidP="00362A6E">
      <w:pPr>
        <w:pStyle w:val="Paragraphedeliste"/>
        <w:spacing w:after="0"/>
        <w:ind w:left="0"/>
        <w:jc w:val="both"/>
        <w:rPr>
          <w:rFonts w:ascii="Arial" w:hAnsi="Arial" w:cs="Arial"/>
        </w:rPr>
      </w:pPr>
    </w:p>
    <w:p w14:paraId="4C4B65F9" w14:textId="795BEC57" w:rsidR="00EA4A08" w:rsidRPr="00362A6E" w:rsidRDefault="00A7277E" w:rsidP="00362A6E">
      <w:pPr>
        <w:pStyle w:val="Paragraphedeliste"/>
        <w:spacing w:after="0"/>
        <w:ind w:left="0"/>
        <w:jc w:val="both"/>
        <w:rPr>
          <w:rFonts w:eastAsia="Times New Roman"/>
          <w:color w:val="000000"/>
        </w:rPr>
      </w:pPr>
      <w:r>
        <w:rPr>
          <w:rFonts w:ascii="Arial" w:hAnsi="Arial" w:cs="Arial"/>
        </w:rPr>
        <w:t>E</w:t>
      </w:r>
      <w:r w:rsidR="004D22D4">
        <w:rPr>
          <w:rFonts w:ascii="Arial" w:hAnsi="Arial" w:cs="Arial"/>
        </w:rPr>
        <w:t>t adresser l’ensemble</w:t>
      </w:r>
      <w:r w:rsidR="00A82BC2">
        <w:rPr>
          <w:rFonts w:ascii="Arial" w:hAnsi="Arial" w:cs="Arial"/>
        </w:rPr>
        <w:t xml:space="preserve"> à l’adresse mail suivante : </w:t>
      </w:r>
      <w:hyperlink r:id="rId12" w:history="1">
        <w:r w:rsidR="00E049A1" w:rsidRPr="00F53CCB">
          <w:rPr>
            <w:rStyle w:val="Lienhypertexte"/>
            <w:rFonts w:ascii="Arial" w:hAnsi="Arial" w:cs="Arial"/>
            <w:b/>
          </w:rPr>
          <w:t>AAPCiteintelligente@montpellier3m.fr</w:t>
        </w:r>
      </w:hyperlink>
      <w:r w:rsidR="00D95451">
        <w:rPr>
          <w:rFonts w:ascii="Arial" w:hAnsi="Arial" w:cs="Arial"/>
          <w:b/>
          <w:u w:val="single"/>
        </w:rPr>
        <w:t xml:space="preserve"> </w:t>
      </w:r>
      <w:r w:rsidR="00A82BC2">
        <w:rPr>
          <w:rFonts w:ascii="Arial" w:hAnsi="Arial" w:cs="Arial"/>
        </w:rPr>
        <w:t xml:space="preserve">avant le </w:t>
      </w:r>
      <w:r w:rsidR="008A4CF0">
        <w:rPr>
          <w:rFonts w:ascii="Arial" w:hAnsi="Arial" w:cs="Arial"/>
        </w:rPr>
        <w:t>17</w:t>
      </w:r>
      <w:r w:rsidR="00944084">
        <w:rPr>
          <w:rFonts w:ascii="Arial" w:hAnsi="Arial" w:cs="Arial"/>
        </w:rPr>
        <w:t xml:space="preserve"> </w:t>
      </w:r>
      <w:r w:rsidR="00F4065C">
        <w:rPr>
          <w:rFonts w:ascii="Arial" w:hAnsi="Arial" w:cs="Arial"/>
        </w:rPr>
        <w:t>septembre 20</w:t>
      </w:r>
      <w:r w:rsidR="008A4CF0">
        <w:rPr>
          <w:rFonts w:ascii="Arial" w:hAnsi="Arial" w:cs="Arial"/>
        </w:rPr>
        <w:t>21</w:t>
      </w:r>
      <w:r w:rsidR="00F4065C">
        <w:rPr>
          <w:rFonts w:ascii="Arial" w:hAnsi="Arial" w:cs="Arial"/>
        </w:rPr>
        <w:t xml:space="preserve"> </w:t>
      </w:r>
      <w:r w:rsidR="00A82BC2">
        <w:rPr>
          <w:rFonts w:ascii="Arial" w:hAnsi="Arial" w:cs="Arial"/>
        </w:rPr>
        <w:t xml:space="preserve">à 12h. </w:t>
      </w:r>
      <w:r w:rsidR="00A82BC2" w:rsidRPr="00B06ED9">
        <w:rPr>
          <w:rFonts w:ascii="Arial" w:hAnsi="Arial" w:cs="Arial"/>
        </w:rPr>
        <w:t>L</w:t>
      </w:r>
      <w:r w:rsidR="006E71BA">
        <w:rPr>
          <w:rFonts w:ascii="Arial" w:hAnsi="Arial" w:cs="Arial"/>
        </w:rPr>
        <w:t>’</w:t>
      </w:r>
      <w:r w:rsidR="00A82BC2" w:rsidRPr="00B06ED9">
        <w:rPr>
          <w:rFonts w:ascii="Arial" w:hAnsi="Arial" w:cs="Arial"/>
        </w:rPr>
        <w:t>Organisateur accuser</w:t>
      </w:r>
      <w:r w:rsidR="006E71BA">
        <w:rPr>
          <w:rFonts w:ascii="Arial" w:hAnsi="Arial" w:cs="Arial"/>
        </w:rPr>
        <w:t xml:space="preserve">a </w:t>
      </w:r>
      <w:r w:rsidR="00A82BC2" w:rsidRPr="00B06ED9">
        <w:rPr>
          <w:rFonts w:ascii="Arial" w:hAnsi="Arial" w:cs="Arial"/>
        </w:rPr>
        <w:t xml:space="preserve">réception </w:t>
      </w:r>
      <w:r w:rsidR="00A82BC2">
        <w:rPr>
          <w:rFonts w:ascii="Arial" w:hAnsi="Arial" w:cs="Arial"/>
        </w:rPr>
        <w:t>du dépôt du dossier de candidature et de sa complétude</w:t>
      </w:r>
      <w:r w:rsidR="00A82BC2" w:rsidRPr="0043694C">
        <w:rPr>
          <w:rFonts w:ascii="Arial" w:hAnsi="Arial" w:cs="Arial"/>
        </w:rPr>
        <w:t xml:space="preserve"> par courrier électronique</w:t>
      </w:r>
      <w:r w:rsidR="00A82BC2">
        <w:rPr>
          <w:rFonts w:ascii="Arial" w:hAnsi="Arial" w:cs="Arial"/>
        </w:rPr>
        <w:t xml:space="preserve"> à l’adresse renseignée par le p</w:t>
      </w:r>
      <w:r w:rsidR="00A82BC2" w:rsidRPr="0043694C">
        <w:rPr>
          <w:rFonts w:ascii="Arial" w:hAnsi="Arial" w:cs="Arial"/>
        </w:rPr>
        <w:t xml:space="preserve">articipant </w:t>
      </w:r>
      <w:r w:rsidR="00A82BC2">
        <w:rPr>
          <w:rFonts w:ascii="Arial" w:hAnsi="Arial" w:cs="Arial"/>
        </w:rPr>
        <w:t xml:space="preserve">dans le dossier de candidature. </w:t>
      </w:r>
      <w:r w:rsidR="00A82BC2" w:rsidRPr="0043694C">
        <w:rPr>
          <w:rFonts w:ascii="Arial" w:hAnsi="Arial" w:cs="Arial"/>
        </w:rPr>
        <w:t>Tout dossier incomplet ou présenté après la date limite de dépôt sera considéré comme nul.</w:t>
      </w:r>
      <w:r w:rsidR="00A82BC2">
        <w:rPr>
          <w:rFonts w:ascii="Arial" w:hAnsi="Arial" w:cs="Arial"/>
        </w:rPr>
        <w:t xml:space="preserve"> </w:t>
      </w:r>
      <w:r w:rsidR="00A82BC2" w:rsidRPr="0043694C">
        <w:rPr>
          <w:rFonts w:ascii="Arial" w:hAnsi="Arial" w:cs="Arial"/>
        </w:rPr>
        <w:t>Les documents fournis dans les dossiers ne seront pas retournés aux Participants.</w:t>
      </w:r>
      <w:r w:rsidR="003227E8">
        <w:rPr>
          <w:rFonts w:ascii="Arial" w:hAnsi="Arial" w:cs="Arial"/>
        </w:rPr>
        <w:tab/>
      </w:r>
    </w:p>
    <w:p w14:paraId="0393E856" w14:textId="24BA550C" w:rsidR="00EA4A08" w:rsidRDefault="00F4065C" w:rsidP="00CC508E">
      <w:pPr>
        <w:pStyle w:val="Titre4"/>
      </w:pPr>
      <w:r>
        <w:t>2.3.1</w:t>
      </w:r>
      <w:r w:rsidR="00EA4A08">
        <w:t>.2 Présentation au Comité de Sélection</w:t>
      </w:r>
    </w:p>
    <w:p w14:paraId="5C44EDC7" w14:textId="77777777" w:rsidR="00EA4A08" w:rsidRDefault="00EA4A08" w:rsidP="00EA4A08">
      <w:pPr>
        <w:spacing w:after="0"/>
        <w:jc w:val="both"/>
        <w:rPr>
          <w:rFonts w:ascii="Arial" w:hAnsi="Arial" w:cs="Arial"/>
          <w:b/>
        </w:rPr>
      </w:pPr>
    </w:p>
    <w:p w14:paraId="5B62D085" w14:textId="77777777" w:rsidR="00EA4A08" w:rsidRDefault="00D95451" w:rsidP="00EA4A08">
      <w:pPr>
        <w:spacing w:after="0"/>
        <w:jc w:val="both"/>
        <w:rPr>
          <w:rFonts w:ascii="Arial" w:hAnsi="Arial" w:cs="Arial"/>
        </w:rPr>
      </w:pPr>
      <w:r>
        <w:rPr>
          <w:rFonts w:ascii="Arial" w:hAnsi="Arial" w:cs="Arial"/>
        </w:rPr>
        <w:t>L’</w:t>
      </w:r>
      <w:r w:rsidR="0011597B">
        <w:rPr>
          <w:rFonts w:ascii="Arial" w:hAnsi="Arial" w:cs="Arial"/>
        </w:rPr>
        <w:t>O</w:t>
      </w:r>
      <w:r>
        <w:rPr>
          <w:rFonts w:ascii="Arial" w:hAnsi="Arial" w:cs="Arial"/>
        </w:rPr>
        <w:t>rganisateur réunit</w:t>
      </w:r>
      <w:r w:rsidR="00EA4A08" w:rsidRPr="00EA4A08">
        <w:rPr>
          <w:rFonts w:ascii="Arial" w:hAnsi="Arial" w:cs="Arial"/>
        </w:rPr>
        <w:t xml:space="preserve"> le Comité de Sélection et convoque le porteur du projet et ses éventuels partenaires pour la présentation de leur projet</w:t>
      </w:r>
      <w:r w:rsidR="00EA4A08">
        <w:rPr>
          <w:rFonts w:ascii="Arial" w:hAnsi="Arial" w:cs="Arial"/>
        </w:rPr>
        <w:t>.</w:t>
      </w:r>
      <w:r w:rsidR="00677563">
        <w:rPr>
          <w:rFonts w:ascii="Arial" w:hAnsi="Arial" w:cs="Arial"/>
        </w:rPr>
        <w:t xml:space="preserve"> Cette présentation permet d’échanger avec les membres du Comité de Sélection et éventuellement d’éclaircir certains points du projet.</w:t>
      </w:r>
    </w:p>
    <w:p w14:paraId="78E6675D" w14:textId="77777777" w:rsidR="00677563" w:rsidRDefault="00677563" w:rsidP="00EA4A08">
      <w:pPr>
        <w:spacing w:after="0"/>
        <w:jc w:val="both"/>
        <w:rPr>
          <w:rFonts w:ascii="Arial" w:hAnsi="Arial" w:cs="Arial"/>
        </w:rPr>
      </w:pPr>
    </w:p>
    <w:p w14:paraId="3A184DF3" w14:textId="20A61AC3" w:rsidR="00677563" w:rsidRPr="00EA4A08" w:rsidRDefault="00677563" w:rsidP="00EA4A08">
      <w:pPr>
        <w:spacing w:after="0"/>
        <w:jc w:val="both"/>
        <w:rPr>
          <w:rFonts w:ascii="Arial" w:hAnsi="Arial" w:cs="Arial"/>
        </w:rPr>
      </w:pPr>
      <w:r>
        <w:rPr>
          <w:rFonts w:ascii="Arial" w:hAnsi="Arial" w:cs="Arial"/>
        </w:rPr>
        <w:t>A l’issue des présentations de l’ensemble des candidats, le Comité de Sélection décide</w:t>
      </w:r>
      <w:r w:rsidR="00B81723">
        <w:rPr>
          <w:rFonts w:ascii="Arial" w:hAnsi="Arial" w:cs="Arial"/>
        </w:rPr>
        <w:t>ra</w:t>
      </w:r>
      <w:r>
        <w:rPr>
          <w:rFonts w:ascii="Arial" w:hAnsi="Arial" w:cs="Arial"/>
        </w:rPr>
        <w:t xml:space="preserve"> de manière collégiale </w:t>
      </w:r>
      <w:r w:rsidR="005A7FFD">
        <w:rPr>
          <w:rFonts w:ascii="Arial" w:hAnsi="Arial" w:cs="Arial"/>
        </w:rPr>
        <w:t>du projet retenu pour chacun</w:t>
      </w:r>
      <w:r w:rsidR="006E71BA">
        <w:rPr>
          <w:rFonts w:ascii="Arial" w:hAnsi="Arial" w:cs="Arial"/>
        </w:rPr>
        <w:t xml:space="preserve">e </w:t>
      </w:r>
      <w:r w:rsidR="005A7FFD">
        <w:rPr>
          <w:rFonts w:ascii="Arial" w:hAnsi="Arial" w:cs="Arial"/>
        </w:rPr>
        <w:t xml:space="preserve">des 10 </w:t>
      </w:r>
      <w:r w:rsidR="006E71BA">
        <w:rPr>
          <w:rFonts w:ascii="Arial" w:hAnsi="Arial" w:cs="Arial"/>
        </w:rPr>
        <w:t xml:space="preserve">thématiques </w:t>
      </w:r>
      <w:r>
        <w:rPr>
          <w:rFonts w:ascii="Arial" w:hAnsi="Arial" w:cs="Arial"/>
        </w:rPr>
        <w:t>à pr</w:t>
      </w:r>
      <w:r w:rsidR="00D95451">
        <w:rPr>
          <w:rFonts w:ascii="Arial" w:hAnsi="Arial" w:cs="Arial"/>
        </w:rPr>
        <w:t>oposer au financement.</w:t>
      </w:r>
    </w:p>
    <w:p w14:paraId="51734429" w14:textId="77777777" w:rsidR="00EA4A08" w:rsidRDefault="00EA4A08" w:rsidP="00EA4A08">
      <w:pPr>
        <w:spacing w:after="0"/>
        <w:jc w:val="both"/>
        <w:rPr>
          <w:rFonts w:ascii="Arial" w:hAnsi="Arial" w:cs="Arial"/>
          <w:b/>
        </w:rPr>
      </w:pPr>
    </w:p>
    <w:p w14:paraId="4E0AAD6A" w14:textId="77777777" w:rsidR="00EC08A0" w:rsidRDefault="00EC08A0">
      <w:pPr>
        <w:rPr>
          <w:rFonts w:asciiTheme="majorHAnsi" w:eastAsiaTheme="majorEastAsia" w:hAnsiTheme="majorHAnsi" w:cstheme="majorBidi"/>
          <w:b/>
          <w:bCs/>
          <w:color w:val="4F81BD" w:themeColor="accent1"/>
        </w:rPr>
      </w:pPr>
      <w:r>
        <w:br w:type="page"/>
      </w:r>
    </w:p>
    <w:p w14:paraId="22F37C1E" w14:textId="77777777" w:rsidR="00B33B7D" w:rsidRDefault="00B33B7D" w:rsidP="00CC508E">
      <w:pPr>
        <w:pStyle w:val="Titre3"/>
      </w:pPr>
    </w:p>
    <w:p w14:paraId="0AAB9128" w14:textId="3FD9D5FF" w:rsidR="00893556" w:rsidRDefault="00F4065C" w:rsidP="00CC508E">
      <w:pPr>
        <w:pStyle w:val="Titre3"/>
      </w:pPr>
      <w:bookmarkStart w:id="16" w:name="_Toc11421411"/>
      <w:r>
        <w:t>2.3.2</w:t>
      </w:r>
      <w:r w:rsidR="00931FE1">
        <w:t xml:space="preserve"> </w:t>
      </w:r>
      <w:r w:rsidR="00893556">
        <w:t>Financement</w:t>
      </w:r>
      <w:bookmarkEnd w:id="16"/>
    </w:p>
    <w:p w14:paraId="72EC503E" w14:textId="77777777" w:rsidR="00893556" w:rsidRDefault="00893556" w:rsidP="00EA4A08">
      <w:pPr>
        <w:spacing w:after="0"/>
        <w:jc w:val="both"/>
        <w:rPr>
          <w:rFonts w:ascii="Arial" w:hAnsi="Arial" w:cs="Arial"/>
          <w:b/>
        </w:rPr>
      </w:pPr>
    </w:p>
    <w:p w14:paraId="27E17B8B" w14:textId="409CD418" w:rsidR="00B232EF" w:rsidRPr="00B232EF" w:rsidRDefault="006E71BA" w:rsidP="00B232EF">
      <w:pPr>
        <w:spacing w:after="0"/>
        <w:jc w:val="both"/>
        <w:rPr>
          <w:rFonts w:ascii="Arial" w:hAnsi="Arial" w:cs="Arial"/>
        </w:rPr>
      </w:pPr>
      <w:r>
        <w:rPr>
          <w:rFonts w:ascii="Arial" w:hAnsi="Arial" w:cs="Arial"/>
        </w:rPr>
        <w:t xml:space="preserve">L’objectif de l’appel à projet Cité intelligente </w:t>
      </w:r>
      <w:r w:rsidR="00893556">
        <w:rPr>
          <w:rFonts w:ascii="Arial" w:hAnsi="Arial" w:cs="Arial"/>
        </w:rPr>
        <w:t>est le financement de</w:t>
      </w:r>
      <w:r w:rsidR="00893556" w:rsidRPr="003145FC">
        <w:rPr>
          <w:rFonts w:ascii="Arial" w:hAnsi="Arial" w:cs="Arial"/>
        </w:rPr>
        <w:t xml:space="preserve"> 10 projets de développement</w:t>
      </w:r>
      <w:r w:rsidR="00893556">
        <w:rPr>
          <w:rFonts w:ascii="Arial" w:hAnsi="Arial" w:cs="Arial"/>
        </w:rPr>
        <w:t>,</w:t>
      </w:r>
      <w:r w:rsidR="00893556" w:rsidRPr="003145FC">
        <w:rPr>
          <w:rFonts w:ascii="Arial" w:hAnsi="Arial" w:cs="Arial"/>
        </w:rPr>
        <w:t xml:space="preserve"> </w:t>
      </w:r>
      <w:r w:rsidR="00893556">
        <w:rPr>
          <w:rFonts w:ascii="Arial" w:hAnsi="Arial" w:cs="Arial"/>
        </w:rPr>
        <w:t>portant chacun sur un thème différent,</w:t>
      </w:r>
      <w:r w:rsidR="007847DA">
        <w:rPr>
          <w:rFonts w:ascii="Arial" w:hAnsi="Arial" w:cs="Arial"/>
        </w:rPr>
        <w:t xml:space="preserve"> </w:t>
      </w:r>
      <w:r w:rsidR="00B232EF" w:rsidRPr="00B232EF">
        <w:rPr>
          <w:rFonts w:ascii="Arial" w:hAnsi="Arial" w:cs="Arial"/>
        </w:rPr>
        <w:t>à hauteur de 50 % maximum d’un coût total de développement compris entre 40 000 et 80 000 euros.</w:t>
      </w:r>
    </w:p>
    <w:p w14:paraId="7EA45038" w14:textId="77777777" w:rsidR="00B232EF" w:rsidRPr="003145FC" w:rsidRDefault="00B232EF" w:rsidP="00B232EF">
      <w:pPr>
        <w:spacing w:after="0"/>
        <w:jc w:val="both"/>
        <w:rPr>
          <w:rFonts w:ascii="Arial" w:hAnsi="Arial" w:cs="Arial"/>
        </w:rPr>
      </w:pPr>
    </w:p>
    <w:p w14:paraId="734B3B66" w14:textId="22EAE002" w:rsidR="00893556" w:rsidRDefault="00B232EF" w:rsidP="00893556">
      <w:pPr>
        <w:spacing w:after="0"/>
        <w:jc w:val="both"/>
        <w:rPr>
          <w:rFonts w:ascii="Arial" w:hAnsi="Arial" w:cs="Arial"/>
        </w:rPr>
      </w:pPr>
      <w:r w:rsidRPr="00B232EF">
        <w:rPr>
          <w:rFonts w:ascii="Arial" w:hAnsi="Arial" w:cs="Arial"/>
        </w:rPr>
        <w:t>Les PME sélectionnées pour développer des applications innovantes obtiendront un financement maximum de 40 000 €</w:t>
      </w:r>
      <w:r w:rsidR="008A4CF0">
        <w:rPr>
          <w:rFonts w:ascii="Arial" w:hAnsi="Arial" w:cs="Arial"/>
        </w:rPr>
        <w:t xml:space="preserve"> TTC</w:t>
      </w:r>
      <w:r w:rsidRPr="00B232EF">
        <w:rPr>
          <w:rFonts w:ascii="Arial" w:hAnsi="Arial" w:cs="Arial"/>
        </w:rPr>
        <w:t>, qui sera fonction du coût de développement global du projet, dans la cadre des aides relevant du règlement des « de minimis ».</w:t>
      </w:r>
    </w:p>
    <w:p w14:paraId="4103DB87" w14:textId="77777777" w:rsidR="00B232EF" w:rsidRPr="0042626E" w:rsidRDefault="00B232EF" w:rsidP="00893556">
      <w:pPr>
        <w:spacing w:after="0"/>
        <w:jc w:val="both"/>
        <w:rPr>
          <w:rFonts w:ascii="Arial" w:hAnsi="Arial" w:cs="Arial"/>
        </w:rPr>
      </w:pPr>
    </w:p>
    <w:p w14:paraId="391938A9" w14:textId="426C4648" w:rsidR="00893556" w:rsidRPr="00AF6E88" w:rsidRDefault="007847DA" w:rsidP="00893556">
      <w:pPr>
        <w:spacing w:after="0"/>
        <w:jc w:val="both"/>
        <w:rPr>
          <w:rFonts w:ascii="Arial" w:hAnsi="Arial" w:cs="Arial"/>
          <w:u w:val="single"/>
        </w:rPr>
      </w:pPr>
      <w:r>
        <w:rPr>
          <w:rFonts w:ascii="Arial" w:hAnsi="Arial" w:cs="Arial"/>
          <w:u w:val="single"/>
        </w:rPr>
        <w:t>Coû</w:t>
      </w:r>
      <w:r w:rsidR="006E71BA" w:rsidRPr="00AF6E88">
        <w:rPr>
          <w:rFonts w:ascii="Arial" w:hAnsi="Arial" w:cs="Arial"/>
          <w:u w:val="single"/>
        </w:rPr>
        <w:t>ts et éligibilité</w:t>
      </w:r>
      <w:r w:rsidR="003D4585" w:rsidRPr="00AF6E88">
        <w:rPr>
          <w:rFonts w:ascii="Arial" w:hAnsi="Arial" w:cs="Arial"/>
          <w:u w:val="single"/>
        </w:rPr>
        <w:t> :</w:t>
      </w:r>
    </w:p>
    <w:p w14:paraId="706774E5" w14:textId="65AAB19D" w:rsidR="00B232EF" w:rsidRDefault="00B232EF" w:rsidP="00893556">
      <w:pPr>
        <w:spacing w:after="0"/>
        <w:jc w:val="both"/>
        <w:rPr>
          <w:rFonts w:ascii="Arial" w:hAnsi="Arial" w:cs="Arial"/>
        </w:rPr>
      </w:pPr>
      <w:r>
        <w:rPr>
          <w:rFonts w:ascii="Arial" w:hAnsi="Arial" w:cs="Arial"/>
        </w:rPr>
        <w:t>Les dépenses liées au projet sont à présenter selon la ventilation requise dans la base de données des c</w:t>
      </w:r>
      <w:r w:rsidR="00A67CDA">
        <w:rPr>
          <w:rFonts w:ascii="Arial" w:hAnsi="Arial" w:cs="Arial"/>
        </w:rPr>
        <w:t>oû</w:t>
      </w:r>
      <w:r>
        <w:rPr>
          <w:rFonts w:ascii="Arial" w:hAnsi="Arial" w:cs="Arial"/>
        </w:rPr>
        <w:t>ts du projet :</w:t>
      </w:r>
    </w:p>
    <w:p w14:paraId="6D6A91ED" w14:textId="09E93BE2" w:rsidR="00B232EF" w:rsidRDefault="00A67CDA" w:rsidP="00A67CDA">
      <w:pPr>
        <w:spacing w:after="0"/>
        <w:jc w:val="both"/>
        <w:rPr>
          <w:rFonts w:ascii="Arial" w:hAnsi="Arial" w:cs="Arial"/>
        </w:rPr>
      </w:pPr>
      <w:r>
        <w:rPr>
          <w:rFonts w:ascii="Arial" w:hAnsi="Arial" w:cs="Arial"/>
        </w:rPr>
        <w:t>Les dépenses éligibles</w:t>
      </w:r>
      <w:r w:rsidRPr="00A67CDA">
        <w:rPr>
          <w:rFonts w:ascii="Arial" w:hAnsi="Arial" w:cs="Arial"/>
        </w:rPr>
        <w:t xml:space="preserve"> adressent des dépenses internes (salaires, achats ou investissements) en lien direct avec le projet ainsi que des dépenses externes de </w:t>
      </w:r>
      <w:r>
        <w:rPr>
          <w:rFonts w:ascii="Arial" w:hAnsi="Arial" w:cs="Arial"/>
        </w:rPr>
        <w:t>type technique ou commerciales.</w:t>
      </w:r>
    </w:p>
    <w:p w14:paraId="35CED012" w14:textId="77777777" w:rsidR="00A67CDA" w:rsidRPr="00A67CDA" w:rsidRDefault="00A67CDA" w:rsidP="00A67CDA">
      <w:pPr>
        <w:spacing w:after="0"/>
        <w:jc w:val="both"/>
        <w:rPr>
          <w:rFonts w:ascii="Arial" w:hAnsi="Arial" w:cs="Arial"/>
        </w:rPr>
      </w:pPr>
    </w:p>
    <w:p w14:paraId="179F7EDE" w14:textId="57163299" w:rsidR="00893556" w:rsidRDefault="00893556" w:rsidP="00EA4A08">
      <w:pPr>
        <w:spacing w:after="0"/>
        <w:jc w:val="both"/>
        <w:rPr>
          <w:rFonts w:ascii="Arial" w:hAnsi="Arial" w:cs="Arial"/>
        </w:rPr>
      </w:pPr>
      <w:r>
        <w:rPr>
          <w:rFonts w:ascii="Arial" w:hAnsi="Arial" w:cs="Arial"/>
        </w:rPr>
        <w:t xml:space="preserve">Conformément à l’engagement sur l’honneur à </w:t>
      </w:r>
      <w:r w:rsidR="00B232EF">
        <w:rPr>
          <w:rFonts w:ascii="Arial" w:hAnsi="Arial" w:cs="Arial"/>
        </w:rPr>
        <w:t>transmettre avec le dossier de candidature</w:t>
      </w:r>
      <w:r>
        <w:rPr>
          <w:rFonts w:ascii="Arial" w:hAnsi="Arial" w:cs="Arial"/>
        </w:rPr>
        <w:t>, les lauréats</w:t>
      </w:r>
      <w:r w:rsidRPr="0042626E">
        <w:rPr>
          <w:rFonts w:ascii="Arial" w:hAnsi="Arial" w:cs="Arial"/>
        </w:rPr>
        <w:t xml:space="preserve"> s’engage</w:t>
      </w:r>
      <w:r>
        <w:rPr>
          <w:rFonts w:ascii="Arial" w:hAnsi="Arial" w:cs="Arial"/>
        </w:rPr>
        <w:t>nt</w:t>
      </w:r>
      <w:r w:rsidRPr="0042626E">
        <w:rPr>
          <w:rFonts w:ascii="Arial" w:hAnsi="Arial" w:cs="Arial"/>
        </w:rPr>
        <w:t xml:space="preserve"> à ne </w:t>
      </w:r>
      <w:r>
        <w:rPr>
          <w:rFonts w:ascii="Arial" w:hAnsi="Arial" w:cs="Arial"/>
        </w:rPr>
        <w:t>pas dépasser sur l’ensemble du p</w:t>
      </w:r>
      <w:r w:rsidRPr="0042626E">
        <w:rPr>
          <w:rFonts w:ascii="Arial" w:hAnsi="Arial" w:cs="Arial"/>
        </w:rPr>
        <w:t xml:space="preserve">rojet le plafond d’aides </w:t>
      </w:r>
      <w:r>
        <w:rPr>
          <w:rFonts w:ascii="Arial" w:hAnsi="Arial" w:cs="Arial"/>
        </w:rPr>
        <w:t>autorisé pour les aides relevant du règlement des « de minimis ». En effet, l</w:t>
      </w:r>
      <w:r w:rsidRPr="00893556">
        <w:rPr>
          <w:rFonts w:ascii="Arial" w:hAnsi="Arial" w:cs="Arial"/>
        </w:rPr>
        <w:t xml:space="preserve">es aides attribuées dans le cadre des </w:t>
      </w:r>
      <w:r w:rsidR="00C4246C">
        <w:rPr>
          <w:rFonts w:ascii="Arial" w:hAnsi="Arial" w:cs="Arial"/>
        </w:rPr>
        <w:t>Appels à Projets Cité intelligente</w:t>
      </w:r>
      <w:r w:rsidR="00D0546F">
        <w:rPr>
          <w:rFonts w:ascii="Arial" w:hAnsi="Arial" w:cs="Arial"/>
        </w:rPr>
        <w:t xml:space="preserve"> </w:t>
      </w:r>
      <w:r w:rsidRPr="00893556">
        <w:rPr>
          <w:rFonts w:ascii="Arial" w:hAnsi="Arial" w:cs="Arial"/>
        </w:rPr>
        <w:t>r</w:t>
      </w:r>
      <w:r>
        <w:rPr>
          <w:rFonts w:ascii="Arial" w:hAnsi="Arial" w:cs="Arial"/>
        </w:rPr>
        <w:t>elevant de ce</w:t>
      </w:r>
      <w:r w:rsidRPr="00893556">
        <w:rPr>
          <w:rFonts w:ascii="Arial" w:hAnsi="Arial" w:cs="Arial"/>
        </w:rPr>
        <w:t xml:space="preserve"> règlement (Règlement (UE) N° 1407/2013 de la Commission du 18 décembre 2013 et publié au JOUE du 24 décembre 2013), l’entreprise doit recenser l’ensemble des aides relevant de cette réglementation, déjà perçues ou octroyées lors de l’exercice fiscal en cours et des deux exercices précédents, qui ne doivent pas dépasse</w:t>
      </w:r>
      <w:r w:rsidR="0083153E">
        <w:rPr>
          <w:rFonts w:ascii="Arial" w:hAnsi="Arial" w:cs="Arial"/>
        </w:rPr>
        <w:t>r 200 000€ sur ces 3 exercices.</w:t>
      </w:r>
    </w:p>
    <w:p w14:paraId="2001394C" w14:textId="77777777" w:rsidR="003D4585" w:rsidRDefault="003D4585" w:rsidP="00EA4A08">
      <w:pPr>
        <w:spacing w:after="0"/>
        <w:jc w:val="both"/>
        <w:rPr>
          <w:rFonts w:ascii="Arial" w:hAnsi="Arial" w:cs="Arial"/>
        </w:rPr>
      </w:pPr>
    </w:p>
    <w:p w14:paraId="181F58D1" w14:textId="09A47DA1" w:rsidR="003D4585" w:rsidRPr="00AF6E88" w:rsidRDefault="003D4585" w:rsidP="00EA4A08">
      <w:pPr>
        <w:spacing w:after="0"/>
        <w:jc w:val="both"/>
        <w:rPr>
          <w:rFonts w:ascii="Arial" w:hAnsi="Arial" w:cs="Arial"/>
          <w:u w:val="single"/>
        </w:rPr>
      </w:pPr>
      <w:r w:rsidRPr="00AF6E88">
        <w:rPr>
          <w:rFonts w:ascii="Arial" w:hAnsi="Arial" w:cs="Arial"/>
          <w:u w:val="single"/>
        </w:rPr>
        <w:t>Versement du financement</w:t>
      </w:r>
    </w:p>
    <w:p w14:paraId="7B766F9B" w14:textId="1A24EC09" w:rsidR="003D4585" w:rsidRDefault="003D4585" w:rsidP="00EA4A08">
      <w:pPr>
        <w:spacing w:after="0"/>
        <w:jc w:val="both"/>
        <w:rPr>
          <w:rFonts w:ascii="Arial" w:hAnsi="Arial" w:cs="Arial"/>
        </w:rPr>
      </w:pPr>
      <w:r>
        <w:rPr>
          <w:rFonts w:ascii="Arial" w:hAnsi="Arial" w:cs="Arial"/>
        </w:rPr>
        <w:t>Le versement de la première tranche du financemen</w:t>
      </w:r>
      <w:r w:rsidR="00EB7F6B">
        <w:rPr>
          <w:rFonts w:ascii="Arial" w:hAnsi="Arial" w:cs="Arial"/>
        </w:rPr>
        <w:t>t intervient après la réception</w:t>
      </w:r>
      <w:r>
        <w:rPr>
          <w:rFonts w:ascii="Arial" w:hAnsi="Arial" w:cs="Arial"/>
        </w:rPr>
        <w:t xml:space="preserve"> </w:t>
      </w:r>
      <w:r w:rsidRPr="003D4585">
        <w:rPr>
          <w:rFonts w:ascii="Arial" w:hAnsi="Arial" w:cs="Arial"/>
        </w:rPr>
        <w:t xml:space="preserve">par l’organisateur </w:t>
      </w:r>
      <w:r>
        <w:rPr>
          <w:rFonts w:ascii="Arial" w:hAnsi="Arial" w:cs="Arial"/>
        </w:rPr>
        <w:t>du contrat de recherche et développement signée par l’entreprise lauréate.</w:t>
      </w:r>
    </w:p>
    <w:p w14:paraId="24CF0431" w14:textId="55100042" w:rsidR="003D4585" w:rsidRPr="003D4585" w:rsidRDefault="00F31A04" w:rsidP="00EA4A08">
      <w:pPr>
        <w:spacing w:after="0"/>
        <w:jc w:val="both"/>
        <w:rPr>
          <w:rFonts w:ascii="Arial" w:hAnsi="Arial" w:cs="Arial"/>
        </w:rPr>
      </w:pPr>
      <w:r>
        <w:rPr>
          <w:rFonts w:ascii="Arial" w:hAnsi="Arial" w:cs="Arial"/>
        </w:rPr>
        <w:t xml:space="preserve">La première tranche consistera en une </w:t>
      </w:r>
      <w:r w:rsidR="003D4585">
        <w:rPr>
          <w:rFonts w:ascii="Arial" w:hAnsi="Arial" w:cs="Arial"/>
        </w:rPr>
        <w:t xml:space="preserve">avance </w:t>
      </w:r>
      <w:r w:rsidR="00AF6E88">
        <w:rPr>
          <w:rFonts w:ascii="Arial" w:hAnsi="Arial" w:cs="Arial"/>
        </w:rPr>
        <w:t>de maximale de 75</w:t>
      </w:r>
      <w:r w:rsidR="00B62E81">
        <w:rPr>
          <w:rFonts w:ascii="Arial" w:hAnsi="Arial" w:cs="Arial"/>
        </w:rPr>
        <w:t xml:space="preserve">% du montant du financement octroyé et le solde </w:t>
      </w:r>
      <w:r w:rsidR="00AF6E88">
        <w:rPr>
          <w:rFonts w:ascii="Arial" w:hAnsi="Arial" w:cs="Arial"/>
        </w:rPr>
        <w:t>de 25</w:t>
      </w:r>
      <w:r w:rsidR="00B62E81">
        <w:rPr>
          <w:rFonts w:ascii="Arial" w:hAnsi="Arial" w:cs="Arial"/>
        </w:rPr>
        <w:t xml:space="preserve">% </w:t>
      </w:r>
      <w:r>
        <w:rPr>
          <w:rFonts w:ascii="Arial" w:hAnsi="Arial" w:cs="Arial"/>
        </w:rPr>
        <w:t xml:space="preserve">sera versé </w:t>
      </w:r>
      <w:r w:rsidR="00B62E81">
        <w:rPr>
          <w:rFonts w:ascii="Arial" w:hAnsi="Arial" w:cs="Arial"/>
        </w:rPr>
        <w:t>à la remise du rapport final.</w:t>
      </w:r>
    </w:p>
    <w:p w14:paraId="676482BF" w14:textId="0DFB6AD9" w:rsidR="008B4EFF" w:rsidRDefault="008B4EFF" w:rsidP="00931FE1">
      <w:pPr>
        <w:spacing w:after="0"/>
        <w:jc w:val="both"/>
        <w:rPr>
          <w:rFonts w:ascii="Arial" w:hAnsi="Arial" w:cs="Arial"/>
          <w:b/>
        </w:rPr>
      </w:pPr>
    </w:p>
    <w:p w14:paraId="013EB06C" w14:textId="4BD0B5A9" w:rsidR="00B33B7D" w:rsidRDefault="00B33B7D" w:rsidP="00931FE1">
      <w:pPr>
        <w:spacing w:after="0"/>
        <w:jc w:val="both"/>
        <w:rPr>
          <w:rFonts w:ascii="Arial" w:hAnsi="Arial" w:cs="Arial"/>
          <w:b/>
        </w:rPr>
      </w:pPr>
    </w:p>
    <w:p w14:paraId="20D600E5" w14:textId="7D185FE4" w:rsidR="00B33B7D" w:rsidRDefault="00B33B7D" w:rsidP="00931FE1">
      <w:pPr>
        <w:spacing w:after="0"/>
        <w:jc w:val="both"/>
        <w:rPr>
          <w:rFonts w:ascii="Arial" w:hAnsi="Arial" w:cs="Arial"/>
          <w:b/>
        </w:rPr>
      </w:pPr>
    </w:p>
    <w:p w14:paraId="2B23B719" w14:textId="77777777" w:rsidR="00B33B7D" w:rsidRDefault="00B33B7D" w:rsidP="00931FE1">
      <w:pPr>
        <w:spacing w:after="0"/>
        <w:jc w:val="both"/>
        <w:rPr>
          <w:rFonts w:ascii="Arial" w:hAnsi="Arial" w:cs="Arial"/>
          <w:b/>
        </w:rPr>
      </w:pPr>
    </w:p>
    <w:p w14:paraId="5596EC86" w14:textId="77777777" w:rsidR="00B33B7D" w:rsidRDefault="00B33B7D" w:rsidP="00CC508E">
      <w:pPr>
        <w:pStyle w:val="Titre3"/>
      </w:pPr>
    </w:p>
    <w:p w14:paraId="15F8CD4E" w14:textId="394CE26B" w:rsidR="00931FE1" w:rsidRDefault="00931FE1" w:rsidP="00CC508E">
      <w:pPr>
        <w:pStyle w:val="Titre3"/>
      </w:pPr>
      <w:bookmarkStart w:id="17" w:name="_Toc11421412"/>
      <w:r>
        <w:t>2</w:t>
      </w:r>
      <w:r w:rsidR="00F4065C">
        <w:t>.3.3</w:t>
      </w:r>
      <w:r>
        <w:t xml:space="preserve"> Bilan et Valorisation</w:t>
      </w:r>
      <w:bookmarkEnd w:id="17"/>
    </w:p>
    <w:p w14:paraId="04E8DCBE" w14:textId="77777777" w:rsidR="00931FE1" w:rsidRDefault="00931FE1" w:rsidP="00931FE1">
      <w:pPr>
        <w:spacing w:after="0"/>
        <w:jc w:val="both"/>
        <w:rPr>
          <w:rFonts w:ascii="Arial" w:hAnsi="Arial" w:cs="Arial"/>
          <w:b/>
        </w:rPr>
      </w:pPr>
    </w:p>
    <w:p w14:paraId="7469095C" w14:textId="7F3BD7ED" w:rsidR="00931FE1" w:rsidRDefault="005A6D6F" w:rsidP="00931FE1">
      <w:pPr>
        <w:spacing w:after="0"/>
        <w:jc w:val="both"/>
        <w:rPr>
          <w:rFonts w:ascii="Arial" w:hAnsi="Arial" w:cs="Arial"/>
        </w:rPr>
      </w:pPr>
      <w:r>
        <w:rPr>
          <w:rFonts w:ascii="Arial" w:hAnsi="Arial" w:cs="Arial"/>
        </w:rPr>
        <w:t>Une semaine après la fin de la période de</w:t>
      </w:r>
      <w:r w:rsidR="00D806A0">
        <w:rPr>
          <w:rFonts w:ascii="Arial" w:hAnsi="Arial" w:cs="Arial"/>
        </w:rPr>
        <w:t xml:space="preserve"> développements, les projets sélectionnés devront remettre un bilan </w:t>
      </w:r>
      <w:r w:rsidR="00D0546F">
        <w:rPr>
          <w:rFonts w:ascii="Arial" w:hAnsi="Arial" w:cs="Arial"/>
        </w:rPr>
        <w:t>à l’</w:t>
      </w:r>
      <w:r w:rsidR="00052C86">
        <w:rPr>
          <w:rFonts w:ascii="Arial" w:hAnsi="Arial" w:cs="Arial"/>
        </w:rPr>
        <w:t>Organ</w:t>
      </w:r>
      <w:r w:rsidR="00D0546F">
        <w:rPr>
          <w:rFonts w:ascii="Arial" w:hAnsi="Arial" w:cs="Arial"/>
        </w:rPr>
        <w:t>isateur</w:t>
      </w:r>
      <w:r w:rsidR="00D806A0">
        <w:rPr>
          <w:rFonts w:ascii="Arial" w:hAnsi="Arial" w:cs="Arial"/>
        </w:rPr>
        <w:t xml:space="preserve"> présentant les résultats des développements effectués</w:t>
      </w:r>
      <w:r w:rsidR="00B62E81">
        <w:rPr>
          <w:rFonts w:ascii="Arial" w:hAnsi="Arial" w:cs="Arial"/>
        </w:rPr>
        <w:t>.</w:t>
      </w:r>
    </w:p>
    <w:p w14:paraId="7C99124B" w14:textId="77777777" w:rsidR="0083153E" w:rsidRDefault="0083153E" w:rsidP="00931FE1">
      <w:pPr>
        <w:spacing w:after="0"/>
        <w:jc w:val="both"/>
        <w:rPr>
          <w:rFonts w:ascii="Arial" w:hAnsi="Arial" w:cs="Arial"/>
        </w:rPr>
      </w:pPr>
    </w:p>
    <w:p w14:paraId="7C33682E" w14:textId="403A15BC" w:rsidR="00B62E81" w:rsidRDefault="0083153E" w:rsidP="00B62E81">
      <w:pPr>
        <w:spacing w:after="0"/>
        <w:jc w:val="both"/>
        <w:rPr>
          <w:rFonts w:ascii="Arial" w:hAnsi="Arial" w:cs="Arial"/>
        </w:rPr>
      </w:pPr>
      <w:r>
        <w:rPr>
          <w:rFonts w:ascii="Arial" w:hAnsi="Arial" w:cs="Arial"/>
        </w:rPr>
        <w:lastRenderedPageBreak/>
        <w:t>P</w:t>
      </w:r>
      <w:r w:rsidR="006727AD" w:rsidRPr="003145FC">
        <w:rPr>
          <w:rFonts w:ascii="Arial" w:hAnsi="Arial" w:cs="Arial"/>
        </w:rPr>
        <w:t>our les applications ayant démontré leur utilité après expérimentation massive,</w:t>
      </w:r>
      <w:r w:rsidR="00B62E81">
        <w:rPr>
          <w:rFonts w:ascii="Arial" w:hAnsi="Arial" w:cs="Arial"/>
        </w:rPr>
        <w:t xml:space="preserve"> </w:t>
      </w:r>
      <w:r w:rsidR="00AF6E88">
        <w:rPr>
          <w:rFonts w:ascii="Arial" w:hAnsi="Arial" w:cs="Arial"/>
        </w:rPr>
        <w:t>t</w:t>
      </w:r>
      <w:r w:rsidR="00B62E81" w:rsidRPr="00B62E81">
        <w:rPr>
          <w:rFonts w:ascii="Arial" w:hAnsi="Arial" w:cs="Arial"/>
        </w:rPr>
        <w:t xml:space="preserve">ant l’appel à projet que le marché de recherche et développement n’ont pas pour objet de commander des prestations ou développer des produits au bénéfice de la Métropole. Il s’agit de modes de soutien à des initiatives tierces. </w:t>
      </w:r>
    </w:p>
    <w:p w14:paraId="2B29C8C1" w14:textId="77777777" w:rsidR="00B62E81" w:rsidRPr="00B62E81" w:rsidRDefault="00B62E81" w:rsidP="00B62E81">
      <w:pPr>
        <w:spacing w:after="0"/>
        <w:jc w:val="both"/>
        <w:rPr>
          <w:rFonts w:ascii="Arial" w:hAnsi="Arial" w:cs="Arial"/>
        </w:rPr>
      </w:pPr>
    </w:p>
    <w:p w14:paraId="175FBB76" w14:textId="5B30A681" w:rsidR="00D0546F" w:rsidRPr="00DD4401" w:rsidRDefault="00B62E81" w:rsidP="00B62E81">
      <w:pPr>
        <w:spacing w:after="0"/>
        <w:jc w:val="both"/>
        <w:rPr>
          <w:rFonts w:ascii="Arial" w:hAnsi="Arial" w:cs="Arial"/>
        </w:rPr>
      </w:pPr>
      <w:r w:rsidRPr="00B62E81">
        <w:rPr>
          <w:rFonts w:ascii="Arial" w:hAnsi="Arial" w:cs="Arial"/>
        </w:rPr>
        <w:t>Si, à l’issue de cette démarche, la Métropole souhaite acquérir certains services ou produits pour son propre usage, elle devra alors lancer des procédures concurrentielles.</w:t>
      </w:r>
    </w:p>
    <w:p w14:paraId="4EA76D37" w14:textId="35D79988" w:rsidR="006727AD" w:rsidRPr="003145FC" w:rsidRDefault="006727AD" w:rsidP="00DD4401">
      <w:pPr>
        <w:spacing w:after="0"/>
        <w:jc w:val="both"/>
        <w:rPr>
          <w:rFonts w:ascii="Arial" w:hAnsi="Arial" w:cs="Arial"/>
        </w:rPr>
      </w:pPr>
    </w:p>
    <w:p w14:paraId="0815BE89" w14:textId="38264A94" w:rsidR="0083153E" w:rsidRDefault="00AC0C7C" w:rsidP="0083153E">
      <w:pPr>
        <w:pStyle w:val="Paragraphedeliste"/>
        <w:spacing w:after="0"/>
        <w:ind w:left="0"/>
        <w:jc w:val="both"/>
        <w:rPr>
          <w:rFonts w:ascii="Arial" w:hAnsi="Arial" w:cs="Arial"/>
        </w:rPr>
      </w:pPr>
      <w:r>
        <w:rPr>
          <w:rFonts w:ascii="Arial" w:hAnsi="Arial" w:cs="Arial"/>
        </w:rPr>
        <w:t xml:space="preserve">En outre, à l’issue des </w:t>
      </w:r>
      <w:r w:rsidR="00B62E81">
        <w:rPr>
          <w:rFonts w:ascii="Arial" w:hAnsi="Arial" w:cs="Arial"/>
        </w:rPr>
        <w:t xml:space="preserve">expérimentations </w:t>
      </w:r>
      <w:r w:rsidR="00ED1C9D">
        <w:rPr>
          <w:rFonts w:ascii="Arial" w:hAnsi="Arial" w:cs="Arial"/>
        </w:rPr>
        <w:t>et pour une durée d’un an</w:t>
      </w:r>
      <w:r w:rsidR="00D0546F">
        <w:rPr>
          <w:rFonts w:ascii="Arial" w:hAnsi="Arial" w:cs="Arial"/>
        </w:rPr>
        <w:t>, la Métropole aura</w:t>
      </w:r>
      <w:r>
        <w:rPr>
          <w:rFonts w:ascii="Arial" w:hAnsi="Arial" w:cs="Arial"/>
        </w:rPr>
        <w:t xml:space="preserve"> un d</w:t>
      </w:r>
      <w:r w:rsidR="0083153E">
        <w:rPr>
          <w:rFonts w:ascii="Arial" w:hAnsi="Arial" w:cs="Arial"/>
        </w:rPr>
        <w:t xml:space="preserve">roit </w:t>
      </w:r>
      <w:r>
        <w:rPr>
          <w:rFonts w:ascii="Arial" w:hAnsi="Arial" w:cs="Arial"/>
        </w:rPr>
        <w:t xml:space="preserve">gratuit </w:t>
      </w:r>
      <w:r w:rsidR="0083153E">
        <w:rPr>
          <w:rFonts w:ascii="Arial" w:hAnsi="Arial" w:cs="Arial"/>
        </w:rPr>
        <w:t xml:space="preserve">d’utilisation </w:t>
      </w:r>
      <w:r w:rsidR="00ED1C9D">
        <w:rPr>
          <w:rFonts w:ascii="Arial" w:hAnsi="Arial" w:cs="Arial"/>
        </w:rPr>
        <w:t>des résultats développé</w:t>
      </w:r>
      <w:r>
        <w:rPr>
          <w:rFonts w:ascii="Arial" w:hAnsi="Arial" w:cs="Arial"/>
        </w:rPr>
        <w:t>s</w:t>
      </w:r>
      <w:r w:rsidR="00ED1C9D">
        <w:rPr>
          <w:rFonts w:ascii="Arial" w:hAnsi="Arial" w:cs="Arial"/>
        </w:rPr>
        <w:t xml:space="preserve"> par les Participants</w:t>
      </w:r>
      <w:r>
        <w:rPr>
          <w:rFonts w:ascii="Arial" w:hAnsi="Arial" w:cs="Arial"/>
        </w:rPr>
        <w:t xml:space="preserve"> uniquement à des fins de </w:t>
      </w:r>
      <w:r w:rsidR="0083153E">
        <w:rPr>
          <w:rFonts w:ascii="Arial" w:hAnsi="Arial" w:cs="Arial"/>
        </w:rPr>
        <w:t>communication</w:t>
      </w:r>
      <w:r w:rsidR="00ED1C9D">
        <w:rPr>
          <w:rFonts w:ascii="Arial" w:hAnsi="Arial" w:cs="Arial"/>
        </w:rPr>
        <w:t xml:space="preserve"> </w:t>
      </w:r>
      <w:r w:rsidR="004B3D49">
        <w:rPr>
          <w:rFonts w:ascii="Arial" w:hAnsi="Arial" w:cs="Arial"/>
        </w:rPr>
        <w:t xml:space="preserve">sur les </w:t>
      </w:r>
      <w:r w:rsidR="00B62E81">
        <w:rPr>
          <w:rFonts w:ascii="Arial" w:hAnsi="Arial" w:cs="Arial"/>
        </w:rPr>
        <w:t>expérimentations</w:t>
      </w:r>
      <w:r w:rsidR="00D0546F">
        <w:rPr>
          <w:rFonts w:ascii="Arial" w:hAnsi="Arial" w:cs="Arial"/>
        </w:rPr>
        <w:t xml:space="preserve"> </w:t>
      </w:r>
      <w:r w:rsidR="004B3D49">
        <w:rPr>
          <w:rFonts w:ascii="Arial" w:hAnsi="Arial" w:cs="Arial"/>
        </w:rPr>
        <w:t xml:space="preserve">et </w:t>
      </w:r>
      <w:r w:rsidR="00ED1C9D">
        <w:rPr>
          <w:rFonts w:ascii="Arial" w:hAnsi="Arial" w:cs="Arial"/>
        </w:rPr>
        <w:t>notamment à des fins de démonstrations.</w:t>
      </w:r>
    </w:p>
    <w:p w14:paraId="2DAD8D7B" w14:textId="77777777" w:rsidR="00D50895" w:rsidRDefault="00D50895" w:rsidP="00D50895">
      <w:pPr>
        <w:spacing w:after="0"/>
        <w:jc w:val="both"/>
        <w:rPr>
          <w:rFonts w:ascii="Arial" w:hAnsi="Arial" w:cs="Arial"/>
        </w:rPr>
      </w:pPr>
    </w:p>
    <w:p w14:paraId="39F71AEA" w14:textId="544D325C" w:rsidR="00D50895" w:rsidRPr="00D50895" w:rsidRDefault="00F4065C" w:rsidP="00D50895">
      <w:pPr>
        <w:spacing w:after="0"/>
        <w:jc w:val="both"/>
        <w:rPr>
          <w:rFonts w:ascii="Arial" w:hAnsi="Arial" w:cs="Arial"/>
          <w:b/>
        </w:rPr>
      </w:pPr>
      <w:r w:rsidRPr="00F4065C">
        <w:rPr>
          <w:rFonts w:asciiTheme="majorHAnsi" w:hAnsiTheme="majorHAnsi" w:cs="Arial"/>
          <w:b/>
          <w:color w:val="548DD4" w:themeColor="text2" w:themeTint="99"/>
        </w:rPr>
        <w:t xml:space="preserve">2.3.4 </w:t>
      </w:r>
      <w:r w:rsidR="00D50895" w:rsidRPr="00F4065C">
        <w:rPr>
          <w:rFonts w:asciiTheme="majorHAnsi" w:hAnsiTheme="majorHAnsi" w:cs="Arial"/>
          <w:b/>
          <w:color w:val="548DD4" w:themeColor="text2" w:themeTint="99"/>
        </w:rPr>
        <w:t>Le calendrier prévisionnel</w:t>
      </w:r>
      <w:r w:rsidR="00D50895" w:rsidRPr="00F4065C">
        <w:rPr>
          <w:rFonts w:ascii="Arial" w:hAnsi="Arial" w:cs="Arial"/>
          <w:b/>
          <w:color w:val="548DD4" w:themeColor="text2" w:themeTint="99"/>
        </w:rPr>
        <w:t xml:space="preserve"> </w:t>
      </w:r>
      <w:r w:rsidR="00D50895" w:rsidRPr="00F4065C">
        <w:rPr>
          <w:rFonts w:ascii="Arial" w:hAnsi="Arial" w:cs="Arial"/>
        </w:rPr>
        <w:t>de l’Appel à projets est articulé ainsi :</w:t>
      </w:r>
    </w:p>
    <w:p w14:paraId="61D49835" w14:textId="60CE6687" w:rsidR="008A4CF0" w:rsidRPr="008A4CF0" w:rsidRDefault="008A4CF0" w:rsidP="008A4CF0">
      <w:pPr>
        <w:spacing w:after="0"/>
        <w:jc w:val="both"/>
        <w:rPr>
          <w:rFonts w:ascii="Arial" w:hAnsi="Arial" w:cs="Arial"/>
          <w:b/>
        </w:rPr>
      </w:pPr>
      <w:r w:rsidRPr="008A4CF0">
        <w:rPr>
          <w:rFonts w:ascii="Arial" w:hAnsi="Arial" w:cs="Arial"/>
          <w:b/>
        </w:rPr>
        <w:t xml:space="preserve"> </w:t>
      </w:r>
      <w:r>
        <w:rPr>
          <w:rFonts w:ascii="Arial" w:hAnsi="Arial" w:cs="Arial"/>
          <w:b/>
        </w:rPr>
        <w:t xml:space="preserve">14 </w:t>
      </w:r>
      <w:r w:rsidRPr="008A4CF0">
        <w:rPr>
          <w:rFonts w:ascii="Arial" w:hAnsi="Arial" w:cs="Arial"/>
          <w:b/>
        </w:rPr>
        <w:t xml:space="preserve">juin 2021 : lancement de l’Appel à projet </w:t>
      </w:r>
    </w:p>
    <w:p w14:paraId="33E00A49" w14:textId="370FB4B2" w:rsidR="008A4CF0" w:rsidRPr="008A4CF0" w:rsidRDefault="008A4CF0" w:rsidP="008A4CF0">
      <w:pPr>
        <w:spacing w:after="0"/>
        <w:jc w:val="both"/>
        <w:rPr>
          <w:rFonts w:ascii="Arial" w:hAnsi="Arial" w:cs="Arial"/>
          <w:b/>
        </w:rPr>
      </w:pPr>
      <w:r>
        <w:rPr>
          <w:rFonts w:ascii="Arial" w:hAnsi="Arial" w:cs="Arial"/>
          <w:b/>
        </w:rPr>
        <w:t xml:space="preserve"> 17 </w:t>
      </w:r>
      <w:r w:rsidRPr="008A4CF0">
        <w:rPr>
          <w:rFonts w:ascii="Arial" w:hAnsi="Arial" w:cs="Arial"/>
          <w:b/>
        </w:rPr>
        <w:t xml:space="preserve">septembre 2021 </w:t>
      </w:r>
      <w:r>
        <w:rPr>
          <w:rFonts w:ascii="Arial" w:hAnsi="Arial" w:cs="Arial"/>
          <w:b/>
        </w:rPr>
        <w:t>12h</w:t>
      </w:r>
      <w:r w:rsidRPr="008A4CF0">
        <w:rPr>
          <w:rFonts w:ascii="Arial" w:hAnsi="Arial" w:cs="Arial"/>
          <w:b/>
        </w:rPr>
        <w:t>: date limite de soumission des projets;</w:t>
      </w:r>
    </w:p>
    <w:p w14:paraId="34F774FA" w14:textId="77777777" w:rsidR="008A4CF0" w:rsidRPr="008A4CF0" w:rsidRDefault="008A4CF0" w:rsidP="008A4CF0">
      <w:pPr>
        <w:spacing w:after="0"/>
        <w:jc w:val="both"/>
        <w:rPr>
          <w:rFonts w:ascii="Arial" w:hAnsi="Arial" w:cs="Arial"/>
          <w:b/>
        </w:rPr>
      </w:pPr>
      <w:r w:rsidRPr="008A4CF0">
        <w:rPr>
          <w:rFonts w:ascii="Arial" w:hAnsi="Arial" w:cs="Arial"/>
          <w:b/>
        </w:rPr>
        <w:t> fin septembre 2021 : présentation des projets par les candidats au Comité de Sélection</w:t>
      </w:r>
    </w:p>
    <w:p w14:paraId="144F6839" w14:textId="77777777" w:rsidR="008A4CF0" w:rsidRPr="008A4CF0" w:rsidRDefault="008A4CF0" w:rsidP="008A4CF0">
      <w:pPr>
        <w:spacing w:after="0"/>
        <w:jc w:val="both"/>
        <w:rPr>
          <w:rFonts w:ascii="Arial" w:hAnsi="Arial" w:cs="Arial"/>
          <w:b/>
        </w:rPr>
      </w:pPr>
      <w:r w:rsidRPr="008A4CF0">
        <w:rPr>
          <w:rFonts w:ascii="Arial" w:hAnsi="Arial" w:cs="Arial"/>
          <w:b/>
        </w:rPr>
        <w:t xml:space="preserve"> octobre/novembre 2021 : contractualisation à travers le marché de recherche et développement pour les lauréats de l’AAP </w:t>
      </w:r>
    </w:p>
    <w:p w14:paraId="455E1E89" w14:textId="5902CE8F" w:rsidR="008A4CF0" w:rsidRPr="008A4CF0" w:rsidRDefault="008A4CF0" w:rsidP="008A4CF0">
      <w:pPr>
        <w:spacing w:after="0"/>
        <w:jc w:val="both"/>
        <w:rPr>
          <w:rFonts w:ascii="Arial" w:hAnsi="Arial" w:cs="Arial"/>
          <w:b/>
        </w:rPr>
      </w:pPr>
      <w:r w:rsidRPr="008A4CF0">
        <w:rPr>
          <w:rFonts w:ascii="Arial" w:hAnsi="Arial" w:cs="Arial"/>
          <w:b/>
        </w:rPr>
        <w:t> décembre2021/janvier 2022 –</w:t>
      </w:r>
      <w:r>
        <w:rPr>
          <w:rFonts w:ascii="Arial" w:hAnsi="Arial" w:cs="Arial"/>
          <w:b/>
        </w:rPr>
        <w:t xml:space="preserve"> décembre </w:t>
      </w:r>
      <w:r w:rsidRPr="008A4CF0">
        <w:rPr>
          <w:rFonts w:ascii="Arial" w:hAnsi="Arial" w:cs="Arial"/>
          <w:b/>
        </w:rPr>
        <w:t xml:space="preserve">2022 : temps d’expérimentation - développement des solutions innovantes </w:t>
      </w:r>
    </w:p>
    <w:p w14:paraId="1AE0959D" w14:textId="46C640B7" w:rsidR="00931FE1" w:rsidRPr="00931FE1" w:rsidRDefault="008A4CF0" w:rsidP="008A4CF0">
      <w:pPr>
        <w:spacing w:after="0"/>
        <w:jc w:val="both"/>
        <w:rPr>
          <w:rFonts w:ascii="Arial" w:hAnsi="Arial" w:cs="Arial"/>
          <w:b/>
        </w:rPr>
      </w:pPr>
      <w:r w:rsidRPr="008A4CF0">
        <w:rPr>
          <w:rFonts w:ascii="Arial" w:hAnsi="Arial" w:cs="Arial"/>
          <w:b/>
        </w:rPr>
        <w:t> décembre 2022 : bilan des développements</w:t>
      </w:r>
    </w:p>
    <w:p w14:paraId="34D85CC9" w14:textId="77777777" w:rsidR="00C05A67" w:rsidRDefault="002741F2" w:rsidP="00CC508E">
      <w:pPr>
        <w:pStyle w:val="Titre2"/>
      </w:pPr>
      <w:bookmarkStart w:id="18" w:name="_Toc11421413"/>
      <w:r w:rsidRPr="00CC508E">
        <w:t>2.4</w:t>
      </w:r>
      <w:r w:rsidR="00C05A67" w:rsidRPr="00CC508E">
        <w:t xml:space="preserve"> Comité et critères de </w:t>
      </w:r>
      <w:r w:rsidR="00070B69" w:rsidRPr="00CC508E">
        <w:t xml:space="preserve">présélection et de </w:t>
      </w:r>
      <w:r w:rsidR="00C05A67" w:rsidRPr="00CC508E">
        <w:t>sélection</w:t>
      </w:r>
      <w:bookmarkEnd w:id="18"/>
    </w:p>
    <w:p w14:paraId="0F60ADE2" w14:textId="77777777" w:rsidR="00AF6E88" w:rsidRDefault="00AF6E88" w:rsidP="004C0921"/>
    <w:p w14:paraId="3D17AC46" w14:textId="43C463F9" w:rsidR="004C0921" w:rsidRPr="00AF6E88" w:rsidRDefault="00DF41B4" w:rsidP="004C0921">
      <w:pPr>
        <w:rPr>
          <w:rFonts w:ascii="Arial" w:hAnsi="Arial" w:cs="Arial"/>
        </w:rPr>
      </w:pPr>
      <w:r w:rsidRPr="00AF6E88">
        <w:rPr>
          <w:rFonts w:ascii="Arial" w:hAnsi="Arial" w:cs="Arial"/>
        </w:rPr>
        <w:t>Le projet doit être conforme aux critères d’éligibilité suivants :</w:t>
      </w:r>
    </w:p>
    <w:p w14:paraId="5BF0E66A" w14:textId="2F73A505" w:rsidR="00DF41B4" w:rsidRPr="00AF6E88" w:rsidRDefault="00DF41B4" w:rsidP="00DF41B4">
      <w:pPr>
        <w:pStyle w:val="Paragraphedeliste"/>
        <w:numPr>
          <w:ilvl w:val="0"/>
          <w:numId w:val="38"/>
        </w:numPr>
        <w:rPr>
          <w:rFonts w:ascii="Arial" w:hAnsi="Arial" w:cs="Arial"/>
        </w:rPr>
      </w:pPr>
      <w:r w:rsidRPr="00AF6E88">
        <w:rPr>
          <w:rFonts w:ascii="Arial" w:hAnsi="Arial" w:cs="Arial"/>
        </w:rPr>
        <w:t xml:space="preserve">Le dossier sera soumis dans les délais sous forme électronique </w:t>
      </w:r>
    </w:p>
    <w:p w14:paraId="2BC36C54" w14:textId="5CA7F0BB" w:rsidR="00DF41B4" w:rsidRPr="00AF6E88" w:rsidRDefault="00DF41B4" w:rsidP="00DF41B4">
      <w:pPr>
        <w:pStyle w:val="Paragraphedeliste"/>
        <w:numPr>
          <w:ilvl w:val="0"/>
          <w:numId w:val="38"/>
        </w:numPr>
        <w:rPr>
          <w:rFonts w:ascii="Arial" w:hAnsi="Arial" w:cs="Arial"/>
        </w:rPr>
      </w:pPr>
      <w:r w:rsidRPr="00AF6E88">
        <w:rPr>
          <w:rFonts w:ascii="Arial" w:hAnsi="Arial" w:cs="Arial"/>
        </w:rPr>
        <w:t>Former un do</w:t>
      </w:r>
      <w:r w:rsidR="00D50895" w:rsidRPr="00AF6E88">
        <w:rPr>
          <w:rFonts w:ascii="Arial" w:hAnsi="Arial" w:cs="Arial"/>
        </w:rPr>
        <w:t>ssier de ca</w:t>
      </w:r>
      <w:r w:rsidRPr="00AF6E88">
        <w:rPr>
          <w:rFonts w:ascii="Arial" w:hAnsi="Arial" w:cs="Arial"/>
        </w:rPr>
        <w:t>ndidature complet au format imposé</w:t>
      </w:r>
    </w:p>
    <w:p w14:paraId="24069B19" w14:textId="31CB2C79" w:rsidR="00DF41B4" w:rsidRPr="00AF6E88" w:rsidRDefault="00DF41B4" w:rsidP="00DF41B4">
      <w:pPr>
        <w:pStyle w:val="Paragraphedeliste"/>
        <w:numPr>
          <w:ilvl w:val="0"/>
          <w:numId w:val="38"/>
        </w:numPr>
        <w:rPr>
          <w:rFonts w:ascii="Arial" w:hAnsi="Arial" w:cs="Arial"/>
        </w:rPr>
      </w:pPr>
      <w:r w:rsidRPr="00AF6E88">
        <w:rPr>
          <w:rFonts w:ascii="Arial" w:hAnsi="Arial" w:cs="Arial"/>
        </w:rPr>
        <w:t>S’inscrire dans les thém</w:t>
      </w:r>
      <w:r w:rsidR="00D50895" w:rsidRPr="00AF6E88">
        <w:rPr>
          <w:rFonts w:ascii="Arial" w:hAnsi="Arial" w:cs="Arial"/>
        </w:rPr>
        <w:t>a</w:t>
      </w:r>
      <w:r w:rsidRPr="00AF6E88">
        <w:rPr>
          <w:rFonts w:ascii="Arial" w:hAnsi="Arial" w:cs="Arial"/>
        </w:rPr>
        <w:t>tiques proposées</w:t>
      </w:r>
    </w:p>
    <w:p w14:paraId="617475D7" w14:textId="76FB8975" w:rsidR="00DF41B4" w:rsidRPr="00AF6E88" w:rsidRDefault="00DF41B4" w:rsidP="00DF41B4">
      <w:pPr>
        <w:pStyle w:val="Paragraphedeliste"/>
        <w:numPr>
          <w:ilvl w:val="0"/>
          <w:numId w:val="38"/>
        </w:numPr>
        <w:rPr>
          <w:rFonts w:ascii="Arial" w:hAnsi="Arial" w:cs="Arial"/>
        </w:rPr>
      </w:pPr>
      <w:r w:rsidRPr="00AF6E88">
        <w:rPr>
          <w:rFonts w:ascii="Arial" w:hAnsi="Arial" w:cs="Arial"/>
        </w:rPr>
        <w:t xml:space="preserve">Présenter un </w:t>
      </w:r>
      <w:r w:rsidR="00D50895" w:rsidRPr="00AF6E88">
        <w:rPr>
          <w:rFonts w:ascii="Arial" w:hAnsi="Arial" w:cs="Arial"/>
        </w:rPr>
        <w:t>cout total entre 40 et 80000 euros</w:t>
      </w:r>
    </w:p>
    <w:p w14:paraId="6E07876B" w14:textId="56D58FA0" w:rsidR="00DF41B4" w:rsidRPr="00AF6E88" w:rsidRDefault="00DF41B4" w:rsidP="00DF41B4">
      <w:pPr>
        <w:pStyle w:val="Paragraphedeliste"/>
        <w:numPr>
          <w:ilvl w:val="0"/>
          <w:numId w:val="38"/>
        </w:numPr>
        <w:rPr>
          <w:rFonts w:ascii="Arial" w:hAnsi="Arial" w:cs="Arial"/>
        </w:rPr>
      </w:pPr>
      <w:r w:rsidRPr="00AF6E88">
        <w:rPr>
          <w:rFonts w:ascii="Arial" w:hAnsi="Arial" w:cs="Arial"/>
        </w:rPr>
        <w:t>Porter sur des travaux innovants</w:t>
      </w:r>
    </w:p>
    <w:p w14:paraId="59F3D2CD" w14:textId="3E51B5FD" w:rsidR="00DF41B4" w:rsidRPr="00AF6E88" w:rsidRDefault="00DF41B4" w:rsidP="00DF41B4">
      <w:pPr>
        <w:pStyle w:val="Paragraphedeliste"/>
        <w:numPr>
          <w:ilvl w:val="0"/>
          <w:numId w:val="38"/>
        </w:numPr>
        <w:rPr>
          <w:rFonts w:ascii="Arial" w:hAnsi="Arial" w:cs="Arial"/>
        </w:rPr>
      </w:pPr>
      <w:r w:rsidRPr="00AF6E88">
        <w:rPr>
          <w:rFonts w:ascii="Arial" w:hAnsi="Arial" w:cs="Arial"/>
        </w:rPr>
        <w:t>Etre portés par une société</w:t>
      </w:r>
      <w:r w:rsidR="008A4CF0">
        <w:rPr>
          <w:rFonts w:ascii="Arial" w:hAnsi="Arial" w:cs="Arial"/>
        </w:rPr>
        <w:t>/association</w:t>
      </w:r>
      <w:r w:rsidRPr="00AF6E88">
        <w:rPr>
          <w:rFonts w:ascii="Arial" w:hAnsi="Arial" w:cs="Arial"/>
        </w:rPr>
        <w:t xml:space="preserve"> à jour de ses obligations fiscales et sociales. Si l’entreprise est « entreprise en difficulté » selon le droit européen, son projet déposé ne sera considéré comme éligible et donc instruit que si elle présente lors du dépôt de son</w:t>
      </w:r>
      <w:r w:rsidR="00D50895" w:rsidRPr="00AF6E88">
        <w:rPr>
          <w:rFonts w:ascii="Arial" w:hAnsi="Arial" w:cs="Arial"/>
        </w:rPr>
        <w:t xml:space="preserve"> dossier des élément</w:t>
      </w:r>
      <w:r w:rsidRPr="00AF6E88">
        <w:rPr>
          <w:rFonts w:ascii="Arial" w:hAnsi="Arial" w:cs="Arial"/>
        </w:rPr>
        <w:t>s probants et jugés satisfaisants par l’organisateur justifiant sa sortie du statut d’entrepr</w:t>
      </w:r>
      <w:r w:rsidR="00A67CDA">
        <w:rPr>
          <w:rFonts w:ascii="Arial" w:hAnsi="Arial" w:cs="Arial"/>
        </w:rPr>
        <w:t>ise</w:t>
      </w:r>
      <w:r w:rsidRPr="00AF6E88">
        <w:rPr>
          <w:rFonts w:ascii="Arial" w:hAnsi="Arial" w:cs="Arial"/>
        </w:rPr>
        <w:t xml:space="preserve"> en difficulté avant la décisi</w:t>
      </w:r>
      <w:r w:rsidR="00D50895" w:rsidRPr="00AF6E88">
        <w:rPr>
          <w:rFonts w:ascii="Arial" w:hAnsi="Arial" w:cs="Arial"/>
        </w:rPr>
        <w:t>on sur le financement potentiel</w:t>
      </w:r>
      <w:r w:rsidRPr="00AF6E88">
        <w:rPr>
          <w:rFonts w:ascii="Arial" w:hAnsi="Arial" w:cs="Arial"/>
        </w:rPr>
        <w:t>.</w:t>
      </w:r>
    </w:p>
    <w:p w14:paraId="265E1948" w14:textId="77777777" w:rsidR="00B33B7D" w:rsidRDefault="00B33B7D" w:rsidP="00AF6E88">
      <w:pPr>
        <w:rPr>
          <w:rFonts w:ascii="Arial" w:hAnsi="Arial" w:cs="Arial"/>
        </w:rPr>
      </w:pPr>
    </w:p>
    <w:p w14:paraId="6B6C6010" w14:textId="2E1CEA87" w:rsidR="00C05A67" w:rsidRDefault="00DF41B4" w:rsidP="00AF6E88">
      <w:pPr>
        <w:rPr>
          <w:rFonts w:ascii="Arial" w:hAnsi="Arial" w:cs="Arial"/>
        </w:rPr>
      </w:pPr>
      <w:r w:rsidRPr="00AF6E88">
        <w:rPr>
          <w:rFonts w:ascii="Arial" w:hAnsi="Arial" w:cs="Arial"/>
        </w:rPr>
        <w:t>Les projets ne respectant pas l’un des cri</w:t>
      </w:r>
      <w:r w:rsidR="00D50895" w:rsidRPr="00AF6E88">
        <w:rPr>
          <w:rFonts w:ascii="Arial" w:hAnsi="Arial" w:cs="Arial"/>
        </w:rPr>
        <w:t>t</w:t>
      </w:r>
      <w:r w:rsidRPr="00AF6E88">
        <w:rPr>
          <w:rFonts w:ascii="Arial" w:hAnsi="Arial" w:cs="Arial"/>
        </w:rPr>
        <w:t xml:space="preserve">ères d’éligibilité sont écartés du processus de sélection, </w:t>
      </w:r>
      <w:r w:rsidR="00D04355" w:rsidRPr="00AF6E88">
        <w:rPr>
          <w:rFonts w:ascii="Arial" w:hAnsi="Arial" w:cs="Arial"/>
        </w:rPr>
        <w:t>sans recours possible.</w:t>
      </w:r>
    </w:p>
    <w:p w14:paraId="37AE25DF" w14:textId="77777777" w:rsidR="00C05A67" w:rsidRPr="00C05A67" w:rsidRDefault="002741F2" w:rsidP="00CC508E">
      <w:pPr>
        <w:pStyle w:val="Titre3"/>
      </w:pPr>
      <w:bookmarkStart w:id="19" w:name="_Toc11421414"/>
      <w:r>
        <w:t>2.</w:t>
      </w:r>
      <w:r w:rsidR="00C05A67" w:rsidRPr="00C05A67">
        <w:t>4.1 Comité de sélection</w:t>
      </w:r>
      <w:bookmarkEnd w:id="19"/>
    </w:p>
    <w:p w14:paraId="2EEFB0C2" w14:textId="77777777" w:rsidR="00C05A67" w:rsidRDefault="00C05A67" w:rsidP="00C05A67">
      <w:pPr>
        <w:pStyle w:val="Paragraphedeliste"/>
        <w:spacing w:after="0"/>
        <w:ind w:left="0"/>
        <w:jc w:val="both"/>
        <w:rPr>
          <w:rFonts w:ascii="Arial" w:hAnsi="Arial" w:cs="Arial"/>
        </w:rPr>
      </w:pPr>
    </w:p>
    <w:p w14:paraId="3C5CC6A9" w14:textId="77777777" w:rsidR="00C05A67" w:rsidRPr="00050A34" w:rsidRDefault="00C05A67" w:rsidP="00C05A67">
      <w:pPr>
        <w:pStyle w:val="Paragraphedeliste"/>
        <w:spacing w:after="0"/>
        <w:ind w:left="0"/>
        <w:jc w:val="both"/>
        <w:rPr>
          <w:rFonts w:ascii="Arial" w:hAnsi="Arial" w:cs="Arial"/>
        </w:rPr>
      </w:pPr>
      <w:r>
        <w:rPr>
          <w:rFonts w:ascii="Arial" w:hAnsi="Arial" w:cs="Arial"/>
        </w:rPr>
        <w:lastRenderedPageBreak/>
        <w:t>Le Comité de sélection</w:t>
      </w:r>
      <w:r w:rsidRPr="00050A34">
        <w:rPr>
          <w:rFonts w:ascii="Arial" w:hAnsi="Arial" w:cs="Arial"/>
        </w:rPr>
        <w:t xml:space="preserve"> impliquera :</w:t>
      </w:r>
    </w:p>
    <w:p w14:paraId="4156CB12" w14:textId="0FBF3458" w:rsidR="00C05A67" w:rsidRPr="00050A34" w:rsidRDefault="00C05A67" w:rsidP="00C05A67">
      <w:pPr>
        <w:pStyle w:val="Paragraphedeliste"/>
        <w:spacing w:after="0"/>
        <w:ind w:left="0"/>
        <w:jc w:val="both"/>
        <w:rPr>
          <w:rFonts w:ascii="Arial" w:hAnsi="Arial" w:cs="Arial"/>
        </w:rPr>
      </w:pPr>
      <w:r w:rsidRPr="00050A34">
        <w:rPr>
          <w:rFonts w:ascii="Arial" w:hAnsi="Arial" w:cs="Arial"/>
        </w:rPr>
        <w:t xml:space="preserve">• Des experts de l’écosystème montpelliérain (BIC, </w:t>
      </w:r>
      <w:r w:rsidR="00A222FC">
        <w:rPr>
          <w:rFonts w:ascii="Arial" w:hAnsi="Arial" w:cs="Arial"/>
        </w:rPr>
        <w:t xml:space="preserve">Chaire universitaire Cit Us, </w:t>
      </w:r>
      <w:r w:rsidR="00AF6E88">
        <w:rPr>
          <w:rFonts w:ascii="Arial" w:hAnsi="Arial" w:cs="Arial"/>
        </w:rPr>
        <w:t>Pôle de compétitivité,</w:t>
      </w:r>
      <w:r w:rsidRPr="00050A34">
        <w:rPr>
          <w:rFonts w:ascii="Arial" w:hAnsi="Arial" w:cs="Arial"/>
        </w:rPr>
        <w:t>),</w:t>
      </w:r>
    </w:p>
    <w:p w14:paraId="39B94695" w14:textId="77777777" w:rsidR="00C05A67" w:rsidRPr="00050A34" w:rsidRDefault="00D0546F" w:rsidP="00C05A67">
      <w:pPr>
        <w:pStyle w:val="Paragraphedeliste"/>
        <w:spacing w:after="0"/>
        <w:ind w:left="0"/>
        <w:jc w:val="both"/>
        <w:rPr>
          <w:rFonts w:ascii="Arial" w:hAnsi="Arial" w:cs="Arial"/>
        </w:rPr>
      </w:pPr>
      <w:r>
        <w:rPr>
          <w:rFonts w:ascii="Arial" w:hAnsi="Arial" w:cs="Arial"/>
        </w:rPr>
        <w:t>• Des représentants de la Métropole</w:t>
      </w:r>
      <w:r w:rsidR="00C05A67" w:rsidRPr="00050A34">
        <w:rPr>
          <w:rFonts w:ascii="Arial" w:hAnsi="Arial" w:cs="Arial"/>
        </w:rPr>
        <w:t xml:space="preserve"> en tant qu'acteurs du territoire notamment sur les aspects économie et numérique,</w:t>
      </w:r>
    </w:p>
    <w:p w14:paraId="13D5A231" w14:textId="77777777" w:rsidR="00C05A67" w:rsidRPr="00050A34" w:rsidRDefault="00D0546F" w:rsidP="00C05A67">
      <w:pPr>
        <w:pStyle w:val="Paragraphedeliste"/>
        <w:spacing w:after="0"/>
        <w:ind w:left="0"/>
        <w:jc w:val="both"/>
        <w:rPr>
          <w:rFonts w:ascii="Arial" w:hAnsi="Arial" w:cs="Arial"/>
        </w:rPr>
      </w:pPr>
      <w:r>
        <w:rPr>
          <w:rFonts w:ascii="Arial" w:hAnsi="Arial" w:cs="Arial"/>
        </w:rPr>
        <w:t>• Des représentants de la Métropole</w:t>
      </w:r>
      <w:r w:rsidR="00C05A67" w:rsidRPr="00050A34">
        <w:rPr>
          <w:rFonts w:ascii="Arial" w:hAnsi="Arial" w:cs="Arial"/>
        </w:rPr>
        <w:t xml:space="preserve"> et de leurs partenaires sur des domaines « applicatifs »,</w:t>
      </w:r>
    </w:p>
    <w:p w14:paraId="138E6F85" w14:textId="77777777" w:rsidR="00C05A67" w:rsidRPr="00050A34" w:rsidRDefault="00C05A67" w:rsidP="00C05A67">
      <w:pPr>
        <w:pStyle w:val="Paragraphedeliste"/>
        <w:spacing w:after="0"/>
        <w:ind w:left="0"/>
        <w:jc w:val="both"/>
        <w:rPr>
          <w:rFonts w:ascii="Arial" w:hAnsi="Arial" w:cs="Arial"/>
        </w:rPr>
      </w:pPr>
      <w:r w:rsidRPr="00050A34">
        <w:rPr>
          <w:rFonts w:ascii="Arial" w:hAnsi="Arial" w:cs="Arial"/>
        </w:rPr>
        <w:t>Ce comité de sélection se réunira pour :</w:t>
      </w:r>
    </w:p>
    <w:p w14:paraId="5A590846" w14:textId="511B318F" w:rsidR="00C05A67" w:rsidRDefault="00C05A67" w:rsidP="00C05A67">
      <w:pPr>
        <w:pStyle w:val="Paragraphedeliste"/>
        <w:spacing w:after="0"/>
        <w:ind w:left="0"/>
        <w:jc w:val="both"/>
        <w:rPr>
          <w:rFonts w:ascii="Arial" w:hAnsi="Arial" w:cs="Arial"/>
        </w:rPr>
      </w:pPr>
      <w:r w:rsidRPr="00050A34">
        <w:rPr>
          <w:rFonts w:ascii="Arial" w:hAnsi="Arial" w:cs="Arial"/>
        </w:rPr>
        <w:t xml:space="preserve">• </w:t>
      </w:r>
      <w:r>
        <w:rPr>
          <w:rFonts w:ascii="Arial" w:hAnsi="Arial" w:cs="Arial"/>
        </w:rPr>
        <w:t>Présélectionner et sélectionner les projets</w:t>
      </w:r>
      <w:r w:rsidR="00DC46D7">
        <w:rPr>
          <w:rFonts w:ascii="Arial" w:hAnsi="Arial" w:cs="Arial"/>
        </w:rPr>
        <w:t>,</w:t>
      </w:r>
    </w:p>
    <w:p w14:paraId="531CF719" w14:textId="3F994584" w:rsidR="00DC46D7" w:rsidRDefault="00DC46D7" w:rsidP="00C05A67">
      <w:pPr>
        <w:pStyle w:val="Paragraphedeliste"/>
        <w:spacing w:after="0"/>
        <w:ind w:left="0"/>
        <w:jc w:val="both"/>
        <w:rPr>
          <w:rFonts w:ascii="Arial" w:hAnsi="Arial" w:cs="Arial"/>
        </w:rPr>
      </w:pPr>
      <w:r>
        <w:rPr>
          <w:rFonts w:ascii="Arial" w:hAnsi="Arial" w:cs="Arial"/>
        </w:rPr>
        <w:t xml:space="preserve">• Réaliser le bilan des expérimentations, </w:t>
      </w:r>
    </w:p>
    <w:p w14:paraId="249F3FCC" w14:textId="3A7C21FD" w:rsidR="00C05A67" w:rsidRDefault="00C05A67" w:rsidP="00C05A67">
      <w:pPr>
        <w:pStyle w:val="Paragraphedeliste"/>
        <w:spacing w:after="0"/>
        <w:ind w:left="0"/>
        <w:jc w:val="both"/>
        <w:rPr>
          <w:rFonts w:ascii="Arial" w:hAnsi="Arial" w:cs="Arial"/>
        </w:rPr>
      </w:pPr>
      <w:r w:rsidRPr="00050A34">
        <w:rPr>
          <w:rFonts w:ascii="Arial" w:hAnsi="Arial" w:cs="Arial"/>
        </w:rPr>
        <w:t>• Engager des actions de valorisation pour les projets ayant démontré leur intérêt notamment pendant l</w:t>
      </w:r>
      <w:r w:rsidR="00DC46D7">
        <w:rPr>
          <w:rFonts w:ascii="Arial" w:hAnsi="Arial" w:cs="Arial"/>
        </w:rPr>
        <w:t>es expérimentations éventuelles,</w:t>
      </w:r>
    </w:p>
    <w:p w14:paraId="0C5F2AD6" w14:textId="77777777" w:rsidR="00C05A67" w:rsidRDefault="00C05A67" w:rsidP="007F1EC7">
      <w:pPr>
        <w:spacing w:after="0"/>
        <w:jc w:val="both"/>
        <w:rPr>
          <w:rFonts w:ascii="Arial" w:hAnsi="Arial" w:cs="Arial"/>
          <w:b/>
        </w:rPr>
      </w:pPr>
    </w:p>
    <w:p w14:paraId="39FB1049" w14:textId="77777777" w:rsidR="00AE6C08" w:rsidRPr="007F1EC7" w:rsidRDefault="002741F2" w:rsidP="00CC508E">
      <w:pPr>
        <w:pStyle w:val="Titre3"/>
      </w:pPr>
      <w:bookmarkStart w:id="20" w:name="_Toc11421415"/>
      <w:r>
        <w:t>2</w:t>
      </w:r>
      <w:r w:rsidR="00AE6C08" w:rsidRPr="007F1EC7">
        <w:t>.4</w:t>
      </w:r>
      <w:r w:rsidR="00C05A67">
        <w:t xml:space="preserve">.2 </w:t>
      </w:r>
      <w:r w:rsidR="00AE6C08" w:rsidRPr="007F1EC7">
        <w:t xml:space="preserve"> Critères de sélection</w:t>
      </w:r>
      <w:bookmarkEnd w:id="20"/>
    </w:p>
    <w:p w14:paraId="6FAC915D" w14:textId="77777777" w:rsidR="00EC08A0" w:rsidRDefault="00EC08A0" w:rsidP="007F1EC7">
      <w:pPr>
        <w:spacing w:after="0"/>
        <w:jc w:val="both"/>
        <w:rPr>
          <w:rFonts w:ascii="Arial" w:hAnsi="Arial" w:cs="Arial"/>
        </w:rPr>
      </w:pPr>
    </w:p>
    <w:p w14:paraId="6BF2F43D" w14:textId="77777777" w:rsidR="00B205EE" w:rsidRPr="00B205EE" w:rsidRDefault="00B205EE" w:rsidP="00B205EE">
      <w:pPr>
        <w:pStyle w:val="Paragraphedeliste"/>
        <w:spacing w:after="0"/>
        <w:ind w:left="0"/>
        <w:jc w:val="both"/>
        <w:rPr>
          <w:rFonts w:ascii="Arial" w:hAnsi="Arial" w:cs="Arial"/>
        </w:rPr>
      </w:pPr>
      <w:r w:rsidRPr="00B205EE">
        <w:rPr>
          <w:rFonts w:ascii="Arial" w:hAnsi="Arial" w:cs="Arial"/>
        </w:rPr>
        <w:t>La sélection des projets s’appuiera sur les critères suivants :</w:t>
      </w:r>
    </w:p>
    <w:p w14:paraId="6290B87A" w14:textId="77777777" w:rsidR="00B205EE" w:rsidRPr="00B205EE" w:rsidRDefault="00B205EE" w:rsidP="00B205EE">
      <w:pPr>
        <w:pStyle w:val="Paragraphedeliste"/>
        <w:spacing w:after="0"/>
        <w:ind w:left="0"/>
        <w:jc w:val="both"/>
        <w:rPr>
          <w:rFonts w:ascii="Arial" w:hAnsi="Arial" w:cs="Arial"/>
        </w:rPr>
      </w:pPr>
      <w:r w:rsidRPr="00B205EE">
        <w:rPr>
          <w:rFonts w:ascii="Arial" w:hAnsi="Arial" w:cs="Arial"/>
        </w:rPr>
        <w:t>- Service : niveau d'utilité, de valeur ajoutée... ex : utilité sociale, intérêt dans le contexte de l'évolution des modes de vie urbains... Inscription du projet dans les objectifs de la métropole</w:t>
      </w:r>
    </w:p>
    <w:p w14:paraId="650204F2" w14:textId="77777777" w:rsidR="00B205EE" w:rsidRPr="00B205EE" w:rsidRDefault="00B205EE" w:rsidP="00B205EE">
      <w:pPr>
        <w:pStyle w:val="Paragraphedeliste"/>
        <w:spacing w:after="0"/>
        <w:ind w:left="0"/>
        <w:jc w:val="both"/>
        <w:rPr>
          <w:rFonts w:ascii="Arial" w:hAnsi="Arial" w:cs="Arial"/>
        </w:rPr>
      </w:pPr>
      <w:r w:rsidRPr="00B205EE">
        <w:rPr>
          <w:rFonts w:ascii="Arial" w:hAnsi="Arial" w:cs="Arial"/>
        </w:rPr>
        <w:t>- Caractère innovant : nouveauté, à argumenter avec des éléments de marché, Avantage concurrentiel (pour le porteur de projet, pour le territoire...);</w:t>
      </w:r>
    </w:p>
    <w:p w14:paraId="1984B5F2" w14:textId="77777777" w:rsidR="00B205EE" w:rsidRPr="00B205EE" w:rsidRDefault="00B205EE" w:rsidP="00B205EE">
      <w:pPr>
        <w:pStyle w:val="Paragraphedeliste"/>
        <w:spacing w:after="0"/>
        <w:ind w:left="0"/>
        <w:jc w:val="both"/>
        <w:rPr>
          <w:rFonts w:ascii="Arial" w:hAnsi="Arial" w:cs="Arial"/>
        </w:rPr>
      </w:pPr>
      <w:r w:rsidRPr="00B205EE">
        <w:rPr>
          <w:rFonts w:ascii="Arial" w:hAnsi="Arial" w:cs="Arial"/>
        </w:rPr>
        <w:t>- Retombées économiques potentielles : viabilité et potentiel de développement du projet ;</w:t>
      </w:r>
    </w:p>
    <w:p w14:paraId="1344CC53" w14:textId="77777777" w:rsidR="00B205EE" w:rsidRPr="00B205EE" w:rsidRDefault="00B205EE" w:rsidP="00B205EE">
      <w:pPr>
        <w:pStyle w:val="Paragraphedeliste"/>
        <w:spacing w:after="0"/>
        <w:ind w:left="0"/>
        <w:jc w:val="both"/>
        <w:rPr>
          <w:rFonts w:ascii="Arial" w:hAnsi="Arial" w:cs="Arial"/>
        </w:rPr>
      </w:pPr>
      <w:r w:rsidRPr="00B205EE">
        <w:rPr>
          <w:rFonts w:ascii="Arial" w:hAnsi="Arial" w:cs="Arial"/>
        </w:rPr>
        <w:t>- Intérêt et pertinence par rapport au contexte R&amp;D proposé par la métropole ;</w:t>
      </w:r>
    </w:p>
    <w:p w14:paraId="515F4399" w14:textId="77777777" w:rsidR="00B205EE" w:rsidRPr="00B205EE" w:rsidRDefault="00B205EE" w:rsidP="00B205EE">
      <w:pPr>
        <w:pStyle w:val="Paragraphedeliste"/>
        <w:spacing w:after="0"/>
        <w:ind w:left="0"/>
        <w:jc w:val="both"/>
        <w:rPr>
          <w:rFonts w:ascii="Arial" w:hAnsi="Arial" w:cs="Arial"/>
        </w:rPr>
      </w:pPr>
      <w:r w:rsidRPr="00B205EE">
        <w:rPr>
          <w:rFonts w:ascii="Arial" w:hAnsi="Arial" w:cs="Arial"/>
        </w:rPr>
        <w:t>- Capacité à être expérimenté (qualité du protocole, suivi des usages notamment)</w:t>
      </w:r>
    </w:p>
    <w:p w14:paraId="4EB12E4E" w14:textId="77777777" w:rsidR="00B205EE" w:rsidRPr="00B205EE" w:rsidRDefault="00B205EE" w:rsidP="00B205EE">
      <w:pPr>
        <w:pStyle w:val="Paragraphedeliste"/>
        <w:spacing w:after="0"/>
        <w:ind w:left="0"/>
        <w:jc w:val="both"/>
        <w:rPr>
          <w:rFonts w:ascii="Arial" w:hAnsi="Arial" w:cs="Arial"/>
        </w:rPr>
      </w:pPr>
      <w:r w:rsidRPr="00B205EE">
        <w:rPr>
          <w:rFonts w:ascii="Arial" w:hAnsi="Arial" w:cs="Arial"/>
        </w:rPr>
        <w:t xml:space="preserve">- L’interopérabilité et la réutilisation seront pris en compte tout comme la dimension ouverte des développements. </w:t>
      </w:r>
    </w:p>
    <w:p w14:paraId="122EB1FF" w14:textId="7E4A4B7C" w:rsidR="00AE6B36" w:rsidRPr="009832F2" w:rsidRDefault="00B205EE" w:rsidP="00B205EE">
      <w:pPr>
        <w:pStyle w:val="Paragraphedeliste"/>
        <w:spacing w:after="0"/>
        <w:ind w:left="0"/>
        <w:jc w:val="both"/>
        <w:rPr>
          <w:rFonts w:ascii="Arial" w:hAnsi="Arial" w:cs="Arial"/>
        </w:rPr>
      </w:pPr>
      <w:r w:rsidRPr="00B205EE">
        <w:rPr>
          <w:rFonts w:ascii="Arial" w:hAnsi="Arial" w:cs="Arial"/>
        </w:rPr>
        <w:t>- Cohérence globale du projet en matière de développement durable, de résilience, et d’apport à la qualité de vie des citoyens.</w:t>
      </w:r>
    </w:p>
    <w:p w14:paraId="246F40DB" w14:textId="77777777" w:rsidR="009B2CB3" w:rsidRPr="00CC508E" w:rsidRDefault="005A6D6F" w:rsidP="00CC508E">
      <w:pPr>
        <w:pStyle w:val="Titre1"/>
      </w:pPr>
      <w:bookmarkStart w:id="21" w:name="_Toc11421416"/>
      <w:r w:rsidRPr="00CC508E">
        <w:t xml:space="preserve">3 </w:t>
      </w:r>
      <w:r w:rsidR="00133A75" w:rsidRPr="00CC508E">
        <w:t>D</w:t>
      </w:r>
      <w:r w:rsidR="00E34BD7" w:rsidRPr="00CC508E">
        <w:t>ispositions</w:t>
      </w:r>
      <w:r w:rsidR="00133A75" w:rsidRPr="00CC508E">
        <w:t xml:space="preserve"> générales</w:t>
      </w:r>
      <w:bookmarkEnd w:id="21"/>
    </w:p>
    <w:p w14:paraId="5B17D465" w14:textId="77777777" w:rsidR="007C65E4" w:rsidRDefault="007C65E4" w:rsidP="0087612B">
      <w:pPr>
        <w:spacing w:after="0"/>
        <w:jc w:val="both"/>
        <w:rPr>
          <w:rFonts w:ascii="Arial" w:hAnsi="Arial" w:cs="Arial"/>
        </w:rPr>
      </w:pPr>
    </w:p>
    <w:p w14:paraId="3C3C016E" w14:textId="77777777" w:rsidR="000642E7" w:rsidRDefault="000642E7" w:rsidP="00CC508E">
      <w:pPr>
        <w:pStyle w:val="Titre2"/>
      </w:pPr>
      <w:bookmarkStart w:id="22" w:name="_Toc11421417"/>
      <w:r>
        <w:t>3.1 Modification du Règlement</w:t>
      </w:r>
      <w:bookmarkEnd w:id="22"/>
    </w:p>
    <w:p w14:paraId="650FB186" w14:textId="77777777" w:rsidR="000642E7" w:rsidRDefault="000642E7" w:rsidP="000642E7">
      <w:pPr>
        <w:spacing w:after="0"/>
        <w:jc w:val="both"/>
        <w:rPr>
          <w:rFonts w:ascii="Arial" w:hAnsi="Arial" w:cs="Arial"/>
        </w:rPr>
      </w:pPr>
    </w:p>
    <w:p w14:paraId="261A5658" w14:textId="4FBEED6F" w:rsidR="000642E7" w:rsidRDefault="000642E7" w:rsidP="00F262FC">
      <w:pPr>
        <w:spacing w:after="0"/>
        <w:jc w:val="both"/>
        <w:rPr>
          <w:rFonts w:ascii="Arial" w:hAnsi="Arial" w:cs="Arial"/>
        </w:rPr>
      </w:pPr>
      <w:r w:rsidRPr="0043694C">
        <w:rPr>
          <w:rFonts w:ascii="Arial" w:hAnsi="Arial" w:cs="Arial"/>
        </w:rPr>
        <w:t>L</w:t>
      </w:r>
      <w:r w:rsidR="00344C8B">
        <w:rPr>
          <w:rFonts w:ascii="Arial" w:hAnsi="Arial" w:cs="Arial"/>
        </w:rPr>
        <w:t>’</w:t>
      </w:r>
      <w:r w:rsidRPr="0043694C">
        <w:rPr>
          <w:rFonts w:ascii="Arial" w:hAnsi="Arial" w:cs="Arial"/>
        </w:rPr>
        <w:t xml:space="preserve">Organisateur se réserve le droit de modifier une ou plusieurs des échéances listées ou un des articles du présent règlement sous réserve d’une notification publique sur </w:t>
      </w:r>
      <w:r w:rsidR="006D37AF">
        <w:rPr>
          <w:rFonts w:ascii="Arial" w:hAnsi="Arial" w:cs="Arial"/>
        </w:rPr>
        <w:t>le</w:t>
      </w:r>
      <w:r w:rsidRPr="0043694C">
        <w:rPr>
          <w:rFonts w:ascii="Arial" w:hAnsi="Arial" w:cs="Arial"/>
        </w:rPr>
        <w:t xml:space="preserve"> site Internet </w:t>
      </w:r>
      <w:r w:rsidR="000727AB">
        <w:rPr>
          <w:rFonts w:ascii="Arial" w:eastAsia="Times New Roman" w:hAnsi="Arial" w:cs="Arial"/>
          <w:color w:val="000000"/>
        </w:rPr>
        <w:t xml:space="preserve">: </w:t>
      </w:r>
      <w:hyperlink r:id="rId13" w:history="1">
        <w:r w:rsidR="00EF3ED2" w:rsidRPr="00F53CCB">
          <w:rPr>
            <w:rStyle w:val="Lienhypertexte"/>
            <w:rFonts w:ascii="Arial" w:eastAsia="Times New Roman" w:hAnsi="Arial" w:cs="Arial"/>
          </w:rPr>
          <w:t>www.entreprendre-montpellier.com</w:t>
        </w:r>
      </w:hyperlink>
      <w:r w:rsidR="00EF3ED2">
        <w:rPr>
          <w:rStyle w:val="Lienhypertexte"/>
          <w:rFonts w:ascii="Arial" w:eastAsia="Times New Roman" w:hAnsi="Arial" w:cs="Arial"/>
        </w:rPr>
        <w:t xml:space="preserve"> </w:t>
      </w:r>
      <w:r w:rsidRPr="003227E8">
        <w:rPr>
          <w:rFonts w:ascii="Arial" w:hAnsi="Arial" w:cs="Arial"/>
        </w:rPr>
        <w:t>Les Participants</w:t>
      </w:r>
      <w:r w:rsidR="00344C8B">
        <w:rPr>
          <w:rFonts w:ascii="Arial" w:hAnsi="Arial" w:cs="Arial"/>
        </w:rPr>
        <w:t>, déjà connus de l</w:t>
      </w:r>
      <w:r w:rsidR="006D37AF">
        <w:rPr>
          <w:rFonts w:ascii="Arial" w:hAnsi="Arial" w:cs="Arial"/>
        </w:rPr>
        <w:t>’Organisateur</w:t>
      </w:r>
      <w:r w:rsidR="00EA5591">
        <w:rPr>
          <w:rFonts w:ascii="Arial" w:hAnsi="Arial" w:cs="Arial"/>
        </w:rPr>
        <w:t>,</w:t>
      </w:r>
      <w:r w:rsidRPr="003227E8">
        <w:rPr>
          <w:rFonts w:ascii="Arial" w:hAnsi="Arial" w:cs="Arial"/>
        </w:rPr>
        <w:t xml:space="preserve"> seront</w:t>
      </w:r>
      <w:r w:rsidR="00EA5591">
        <w:rPr>
          <w:rFonts w:ascii="Arial" w:hAnsi="Arial" w:cs="Arial"/>
        </w:rPr>
        <w:t xml:space="preserve"> alors</w:t>
      </w:r>
      <w:r w:rsidRPr="003227E8">
        <w:rPr>
          <w:rFonts w:ascii="Arial" w:hAnsi="Arial" w:cs="Arial"/>
        </w:rPr>
        <w:t xml:space="preserve"> informés par courrier électronique. </w:t>
      </w:r>
    </w:p>
    <w:p w14:paraId="5B6F40B0" w14:textId="77777777" w:rsidR="00F262FC" w:rsidRPr="00F262FC" w:rsidRDefault="00F262FC" w:rsidP="00F262FC">
      <w:pPr>
        <w:spacing w:after="0"/>
        <w:jc w:val="both"/>
        <w:rPr>
          <w:rFonts w:ascii="Arial" w:hAnsi="Arial" w:cs="Arial"/>
        </w:rPr>
      </w:pPr>
    </w:p>
    <w:p w14:paraId="4400E682" w14:textId="77777777" w:rsidR="00B33B7D" w:rsidRDefault="00B33B7D" w:rsidP="00CC508E">
      <w:pPr>
        <w:pStyle w:val="Titre2"/>
      </w:pPr>
    </w:p>
    <w:p w14:paraId="56118E28" w14:textId="3CEBFACA" w:rsidR="0087612B" w:rsidRPr="007C65E4" w:rsidRDefault="007C65E4" w:rsidP="00CC508E">
      <w:pPr>
        <w:pStyle w:val="Titre2"/>
      </w:pPr>
      <w:bookmarkStart w:id="23" w:name="_Toc11421418"/>
      <w:r w:rsidRPr="007C65E4">
        <w:t>3.</w:t>
      </w:r>
      <w:r w:rsidR="003212F2">
        <w:t>2</w:t>
      </w:r>
      <w:r w:rsidRPr="007C65E4">
        <w:t xml:space="preserve"> </w:t>
      </w:r>
      <w:r w:rsidR="0087612B" w:rsidRPr="007C65E4">
        <w:t>Eligibilité</w:t>
      </w:r>
      <w:bookmarkEnd w:id="23"/>
    </w:p>
    <w:p w14:paraId="7A8775C9" w14:textId="7931C08C" w:rsidR="0087612B" w:rsidRPr="0087612B" w:rsidRDefault="002B0834" w:rsidP="0087612B">
      <w:pPr>
        <w:spacing w:after="0"/>
        <w:jc w:val="both"/>
        <w:rPr>
          <w:rFonts w:ascii="Arial" w:hAnsi="Arial" w:cs="Arial"/>
        </w:rPr>
      </w:pPr>
      <w:r>
        <w:rPr>
          <w:rFonts w:ascii="Arial" w:hAnsi="Arial" w:cs="Arial"/>
        </w:rPr>
        <w:t xml:space="preserve">L’Appel à projet Cité intelligente </w:t>
      </w:r>
      <w:r w:rsidR="0087612B" w:rsidRPr="0087612B">
        <w:rPr>
          <w:rFonts w:ascii="Arial" w:hAnsi="Arial" w:cs="Arial"/>
        </w:rPr>
        <w:t xml:space="preserve">est ouvert </w:t>
      </w:r>
      <w:r w:rsidR="00593575">
        <w:rPr>
          <w:rFonts w:ascii="Arial" w:hAnsi="Arial" w:cs="Arial"/>
        </w:rPr>
        <w:t>à l'ensemble des</w:t>
      </w:r>
      <w:r w:rsidR="0087612B" w:rsidRPr="0087612B">
        <w:rPr>
          <w:rFonts w:ascii="Arial" w:hAnsi="Arial" w:cs="Arial"/>
        </w:rPr>
        <w:t xml:space="preserve"> PME françaises. Les consortiums de PME</w:t>
      </w:r>
      <w:r w:rsidR="00AB0FC3">
        <w:rPr>
          <w:rFonts w:ascii="Arial" w:hAnsi="Arial" w:cs="Arial"/>
        </w:rPr>
        <w:t>, à condition qu’une des PME soit désignée comme chef de file,</w:t>
      </w:r>
      <w:r w:rsidR="0087612B" w:rsidRPr="0087612B">
        <w:rPr>
          <w:rFonts w:ascii="Arial" w:hAnsi="Arial" w:cs="Arial"/>
        </w:rPr>
        <w:t xml:space="preserve"> sont possibles mais </w:t>
      </w:r>
      <w:r w:rsidR="0087612B" w:rsidRPr="0087612B">
        <w:rPr>
          <w:rFonts w:ascii="Arial" w:hAnsi="Arial" w:cs="Arial"/>
        </w:rPr>
        <w:lastRenderedPageBreak/>
        <w:t>elles devront</w:t>
      </w:r>
      <w:r w:rsidR="00F16A42">
        <w:rPr>
          <w:rFonts w:ascii="Arial" w:hAnsi="Arial" w:cs="Arial"/>
        </w:rPr>
        <w:t xml:space="preserve">, </w:t>
      </w:r>
      <w:r w:rsidR="00F16A42" w:rsidRPr="0087612B">
        <w:rPr>
          <w:rFonts w:ascii="Arial" w:hAnsi="Arial" w:cs="Arial"/>
        </w:rPr>
        <w:t>en cas de sélection</w:t>
      </w:r>
      <w:r w:rsidR="00F16A42">
        <w:rPr>
          <w:rFonts w:ascii="Arial" w:hAnsi="Arial" w:cs="Arial"/>
        </w:rPr>
        <w:t>,</w:t>
      </w:r>
      <w:r w:rsidR="0087612B" w:rsidRPr="0087612B">
        <w:rPr>
          <w:rFonts w:ascii="Arial" w:hAnsi="Arial" w:cs="Arial"/>
        </w:rPr>
        <w:t xml:space="preserve"> </w:t>
      </w:r>
      <w:r w:rsidR="00F16A42">
        <w:rPr>
          <w:rFonts w:ascii="Arial" w:hAnsi="Arial" w:cs="Arial"/>
        </w:rPr>
        <w:t xml:space="preserve">se </w:t>
      </w:r>
      <w:r w:rsidR="0087612B" w:rsidRPr="0087612B">
        <w:rPr>
          <w:rFonts w:ascii="Arial" w:hAnsi="Arial" w:cs="Arial"/>
        </w:rPr>
        <w:t>partager l’aide accordée</w:t>
      </w:r>
      <w:r w:rsidR="00B22212">
        <w:rPr>
          <w:rFonts w:ascii="Arial" w:hAnsi="Arial" w:cs="Arial"/>
        </w:rPr>
        <w:t xml:space="preserve"> en fonction </w:t>
      </w:r>
      <w:r w:rsidR="00F16A42">
        <w:rPr>
          <w:rFonts w:ascii="Arial" w:hAnsi="Arial" w:cs="Arial"/>
        </w:rPr>
        <w:t>de leurs coûts de développement</w:t>
      </w:r>
      <w:r w:rsidR="0087612B" w:rsidRPr="0087612B">
        <w:rPr>
          <w:rFonts w:ascii="Arial" w:hAnsi="Arial" w:cs="Arial"/>
        </w:rPr>
        <w:t>.</w:t>
      </w:r>
    </w:p>
    <w:p w14:paraId="39BE9762" w14:textId="77777777" w:rsidR="0087612B" w:rsidRPr="0087612B" w:rsidRDefault="0087612B" w:rsidP="0087612B">
      <w:pPr>
        <w:spacing w:after="0"/>
        <w:jc w:val="both"/>
        <w:rPr>
          <w:rFonts w:ascii="Arial" w:hAnsi="Arial" w:cs="Arial"/>
        </w:rPr>
      </w:pPr>
      <w:r w:rsidRPr="0087612B">
        <w:rPr>
          <w:rFonts w:ascii="Arial" w:hAnsi="Arial" w:cs="Arial"/>
        </w:rPr>
        <w:t>La société partenaire ou candidate doit avoir la capacité financière d’assurer, pour les travaux qu’elle prévoit d’engager, la part des coûts restant à sa charge après déduction de l’aide.</w:t>
      </w:r>
    </w:p>
    <w:p w14:paraId="5FC24BB6" w14:textId="24F4C113" w:rsidR="0087612B" w:rsidRPr="0087612B" w:rsidRDefault="0087612B" w:rsidP="0087612B">
      <w:pPr>
        <w:spacing w:after="0"/>
        <w:jc w:val="both"/>
        <w:rPr>
          <w:rFonts w:ascii="Arial" w:hAnsi="Arial" w:cs="Arial"/>
        </w:rPr>
      </w:pPr>
      <w:r w:rsidRPr="0087612B">
        <w:rPr>
          <w:rFonts w:ascii="Arial" w:hAnsi="Arial" w:cs="Arial"/>
        </w:rPr>
        <w:t xml:space="preserve">Elle ne doit pas être dans une situation interdisant l’attribution d’une aide publique, comme, notamment, dans le cas d’une société en difficulté ou faisant l’objet d’une injonction de récupération. </w:t>
      </w:r>
      <w:r w:rsidR="002B0834">
        <w:rPr>
          <w:rFonts w:ascii="Arial" w:hAnsi="Arial" w:cs="Arial"/>
        </w:rPr>
        <w:t xml:space="preserve">Le BIC </w:t>
      </w:r>
      <w:r w:rsidRPr="0087612B">
        <w:rPr>
          <w:rFonts w:ascii="Arial" w:hAnsi="Arial" w:cs="Arial"/>
        </w:rPr>
        <w:t>sera en charge de cette vérification</w:t>
      </w:r>
      <w:r w:rsidR="002A52B0">
        <w:rPr>
          <w:rFonts w:ascii="Arial" w:hAnsi="Arial" w:cs="Arial"/>
        </w:rPr>
        <w:t xml:space="preserve"> dès l’étape de présélection</w:t>
      </w:r>
      <w:r w:rsidRPr="0087612B">
        <w:rPr>
          <w:rFonts w:ascii="Arial" w:hAnsi="Arial" w:cs="Arial"/>
        </w:rPr>
        <w:t>.</w:t>
      </w:r>
    </w:p>
    <w:p w14:paraId="3BDF7F67" w14:textId="77777777" w:rsidR="0087612B" w:rsidRPr="0087612B" w:rsidRDefault="0087612B" w:rsidP="0087612B">
      <w:pPr>
        <w:spacing w:after="0"/>
        <w:jc w:val="both"/>
        <w:rPr>
          <w:rFonts w:ascii="Arial" w:hAnsi="Arial" w:cs="Arial"/>
        </w:rPr>
      </w:pPr>
    </w:p>
    <w:p w14:paraId="082756AE" w14:textId="77777777" w:rsidR="0087612B" w:rsidRPr="00CC508E" w:rsidRDefault="003212F2" w:rsidP="00CC508E">
      <w:pPr>
        <w:pStyle w:val="Titre2"/>
      </w:pPr>
      <w:bookmarkStart w:id="24" w:name="_Toc11421419"/>
      <w:r>
        <w:t>3.3</w:t>
      </w:r>
      <w:r w:rsidR="007C65E4" w:rsidRPr="00CC508E">
        <w:t xml:space="preserve"> </w:t>
      </w:r>
      <w:r w:rsidR="0087612B" w:rsidRPr="00CC508E">
        <w:t xml:space="preserve">Conditions relatives à la </w:t>
      </w:r>
      <w:r w:rsidR="002A52B0" w:rsidRPr="00CC508E">
        <w:t xml:space="preserve">confidentialité et à la </w:t>
      </w:r>
      <w:r w:rsidR="0087612B" w:rsidRPr="00CC508E">
        <w:t>propriété intellectuelle</w:t>
      </w:r>
      <w:bookmarkEnd w:id="24"/>
    </w:p>
    <w:p w14:paraId="683516E4" w14:textId="77777777" w:rsidR="004519BA" w:rsidRDefault="004519BA" w:rsidP="002A52B0">
      <w:pPr>
        <w:spacing w:after="0"/>
        <w:jc w:val="both"/>
        <w:rPr>
          <w:rFonts w:ascii="Arial" w:hAnsi="Arial" w:cs="Arial"/>
        </w:rPr>
      </w:pPr>
    </w:p>
    <w:p w14:paraId="57BC262F" w14:textId="77777777" w:rsidR="002A52B0" w:rsidRPr="002A52B0" w:rsidRDefault="002A52B0" w:rsidP="002A52B0">
      <w:pPr>
        <w:spacing w:after="0"/>
        <w:jc w:val="both"/>
        <w:rPr>
          <w:rFonts w:ascii="Arial" w:hAnsi="Arial" w:cs="Arial"/>
        </w:rPr>
      </w:pPr>
      <w:r w:rsidRPr="002A52B0">
        <w:rPr>
          <w:rFonts w:ascii="Arial" w:hAnsi="Arial" w:cs="Arial"/>
        </w:rPr>
        <w:t xml:space="preserve">Les personnes ayant à connaître des documents transmis </w:t>
      </w:r>
      <w:r w:rsidR="004519BA">
        <w:rPr>
          <w:rFonts w:ascii="Arial" w:hAnsi="Arial" w:cs="Arial"/>
        </w:rPr>
        <w:t>par les Participants</w:t>
      </w:r>
      <w:r w:rsidRPr="002A52B0">
        <w:rPr>
          <w:rFonts w:ascii="Arial" w:hAnsi="Arial" w:cs="Arial"/>
        </w:rPr>
        <w:t xml:space="preserve"> sont toutes soumises à une obligation de confidentialité.</w:t>
      </w:r>
    </w:p>
    <w:p w14:paraId="6811AE7E" w14:textId="77777777" w:rsidR="004519BA" w:rsidRDefault="004519BA" w:rsidP="0087612B">
      <w:pPr>
        <w:spacing w:after="0"/>
        <w:jc w:val="both"/>
        <w:rPr>
          <w:rFonts w:ascii="Arial" w:hAnsi="Arial" w:cs="Arial"/>
        </w:rPr>
      </w:pPr>
    </w:p>
    <w:p w14:paraId="095FF450" w14:textId="23A8A8E8" w:rsidR="0041594B" w:rsidRDefault="0087612B" w:rsidP="0087612B">
      <w:pPr>
        <w:spacing w:after="0"/>
        <w:jc w:val="both"/>
        <w:rPr>
          <w:rFonts w:ascii="Arial" w:hAnsi="Arial" w:cs="Arial"/>
        </w:rPr>
      </w:pPr>
      <w:r w:rsidRPr="0087612B">
        <w:rPr>
          <w:rFonts w:ascii="Arial" w:hAnsi="Arial" w:cs="Arial"/>
        </w:rPr>
        <w:t xml:space="preserve">La propriété </w:t>
      </w:r>
      <w:r w:rsidR="00476FB7">
        <w:rPr>
          <w:rFonts w:ascii="Arial" w:hAnsi="Arial" w:cs="Arial"/>
        </w:rPr>
        <w:t xml:space="preserve">intellectuelle des </w:t>
      </w:r>
      <w:r w:rsidR="00EF30A2">
        <w:rPr>
          <w:rFonts w:ascii="Arial" w:hAnsi="Arial" w:cs="Arial"/>
        </w:rPr>
        <w:t>applications</w:t>
      </w:r>
      <w:r w:rsidR="00476FB7">
        <w:rPr>
          <w:rFonts w:ascii="Arial" w:hAnsi="Arial" w:cs="Arial"/>
        </w:rPr>
        <w:t xml:space="preserve"> </w:t>
      </w:r>
      <w:r w:rsidRPr="0087612B">
        <w:rPr>
          <w:rFonts w:ascii="Arial" w:hAnsi="Arial" w:cs="Arial"/>
        </w:rPr>
        <w:t>app</w:t>
      </w:r>
      <w:r w:rsidR="004519BA">
        <w:rPr>
          <w:rFonts w:ascii="Arial" w:hAnsi="Arial" w:cs="Arial"/>
        </w:rPr>
        <w:t>artiendra aux PME sélectionnées</w:t>
      </w:r>
      <w:r w:rsidR="0088109A">
        <w:rPr>
          <w:rFonts w:ascii="Arial" w:hAnsi="Arial" w:cs="Arial"/>
        </w:rPr>
        <w:t xml:space="preserve"> qui les ont développées</w:t>
      </w:r>
      <w:r w:rsidR="004519BA">
        <w:rPr>
          <w:rFonts w:ascii="Arial" w:hAnsi="Arial" w:cs="Arial"/>
        </w:rPr>
        <w:t>.</w:t>
      </w:r>
    </w:p>
    <w:p w14:paraId="70F1E2F7" w14:textId="77777777" w:rsidR="004519BA" w:rsidRDefault="004519BA" w:rsidP="00C74FBB">
      <w:pPr>
        <w:spacing w:after="0"/>
        <w:jc w:val="both"/>
        <w:rPr>
          <w:rFonts w:ascii="Arial" w:hAnsi="Arial" w:cs="Arial"/>
        </w:rPr>
      </w:pPr>
    </w:p>
    <w:p w14:paraId="0A9D0429" w14:textId="18EA7CBF" w:rsidR="00C74FBB" w:rsidRPr="00C74FBB" w:rsidRDefault="00C74FBB" w:rsidP="00C74FBB">
      <w:pPr>
        <w:spacing w:after="0"/>
        <w:jc w:val="both"/>
        <w:rPr>
          <w:rFonts w:ascii="Arial" w:hAnsi="Arial" w:cs="Arial"/>
        </w:rPr>
      </w:pPr>
      <w:r w:rsidRPr="00C74FBB">
        <w:rPr>
          <w:rFonts w:ascii="Arial" w:hAnsi="Arial" w:cs="Arial"/>
        </w:rPr>
        <w:t>Le Participant déclare disposer de l’intégralité des droits de propriété intellectuelle, droit à l'image et autres droits, ou être dûment autorisé à agir au nom et pour le compte du ou des titulaire(s) des droits sur le projet qu'il soumettra et sur chacun</w:t>
      </w:r>
      <w:r w:rsidR="004519BA">
        <w:rPr>
          <w:rFonts w:ascii="Arial" w:hAnsi="Arial" w:cs="Arial"/>
        </w:rPr>
        <w:t xml:space="preserve"> des éléments qui le composent. </w:t>
      </w:r>
      <w:r w:rsidRPr="00C74FBB">
        <w:rPr>
          <w:rFonts w:ascii="Arial" w:hAnsi="Arial" w:cs="Arial"/>
        </w:rPr>
        <w:t>Le Participant reconnait être informé qu’il sera tenu pour seul responsable en cas d’inexactitude de la présente déclaration</w:t>
      </w:r>
      <w:r w:rsidR="00073CC4">
        <w:rPr>
          <w:rFonts w:ascii="Arial" w:hAnsi="Arial" w:cs="Arial"/>
        </w:rPr>
        <w:t>. Le Participant garantit l’</w:t>
      </w:r>
      <w:r w:rsidRPr="00C74FBB">
        <w:rPr>
          <w:rFonts w:ascii="Arial" w:hAnsi="Arial" w:cs="Arial"/>
        </w:rPr>
        <w:t>Organisateur contre tous recours, action</w:t>
      </w:r>
      <w:r w:rsidR="000C7318">
        <w:rPr>
          <w:rFonts w:ascii="Arial" w:hAnsi="Arial" w:cs="Arial"/>
        </w:rPr>
        <w:t>s ou réclamations que pourrait</w:t>
      </w:r>
      <w:r w:rsidRPr="00C74FBB">
        <w:rPr>
          <w:rFonts w:ascii="Arial" w:hAnsi="Arial" w:cs="Arial"/>
        </w:rPr>
        <w:t xml:space="preserve"> former, à un titre quelconque, tout tiers à cet égard.</w:t>
      </w:r>
    </w:p>
    <w:p w14:paraId="3CC14408" w14:textId="77777777" w:rsidR="002B0834" w:rsidRDefault="002B0834" w:rsidP="00C74FBB">
      <w:pPr>
        <w:spacing w:after="0"/>
        <w:jc w:val="both"/>
        <w:rPr>
          <w:rFonts w:ascii="Arial" w:hAnsi="Arial" w:cs="Arial"/>
        </w:rPr>
      </w:pPr>
    </w:p>
    <w:p w14:paraId="7C001601" w14:textId="65C44F86" w:rsidR="00C74FBB" w:rsidRPr="00C74FBB" w:rsidRDefault="002B0834" w:rsidP="00C74FBB">
      <w:pPr>
        <w:spacing w:after="0"/>
        <w:jc w:val="both"/>
        <w:rPr>
          <w:rFonts w:ascii="Arial" w:hAnsi="Arial" w:cs="Arial"/>
        </w:rPr>
      </w:pPr>
      <w:r>
        <w:rPr>
          <w:rFonts w:ascii="Arial" w:hAnsi="Arial" w:cs="Arial"/>
        </w:rPr>
        <w:t>L</w:t>
      </w:r>
      <w:r w:rsidR="00C74FBB" w:rsidRPr="00C74FBB">
        <w:rPr>
          <w:rFonts w:ascii="Arial" w:hAnsi="Arial" w:cs="Arial"/>
        </w:rPr>
        <w:t>’Organisateur</w:t>
      </w:r>
      <w:r>
        <w:rPr>
          <w:rFonts w:ascii="Arial" w:hAnsi="Arial" w:cs="Arial"/>
        </w:rPr>
        <w:t xml:space="preserve"> n’acquiert </w:t>
      </w:r>
      <w:r w:rsidR="00C74FBB" w:rsidRPr="00C74FBB">
        <w:rPr>
          <w:rFonts w:ascii="Arial" w:hAnsi="Arial" w:cs="Arial"/>
        </w:rPr>
        <w:t>aucun droit de propriété sur les contenus publiés par les Participants sur tous les supports en ligne ou hors ligne. Cela inclut notamment leurs contributions écrites, illustratives, leurs vidéos, leurs documents, leurs développements, leurs données personnelles et plus généralement toutes informations publiées par leurs soins sur tous les supports.</w:t>
      </w:r>
    </w:p>
    <w:p w14:paraId="2A592D69" w14:textId="77777777" w:rsidR="009B2CB3" w:rsidRDefault="009B2CB3">
      <w:pPr>
        <w:spacing w:after="0"/>
        <w:jc w:val="both"/>
        <w:rPr>
          <w:rFonts w:ascii="Arial" w:hAnsi="Arial" w:cs="Arial"/>
        </w:rPr>
      </w:pPr>
    </w:p>
    <w:p w14:paraId="3A2FD12A" w14:textId="77777777" w:rsidR="009B2CB3" w:rsidRPr="00CC508E" w:rsidRDefault="003212F2" w:rsidP="00CC508E">
      <w:pPr>
        <w:pStyle w:val="Titre2"/>
      </w:pPr>
      <w:bookmarkStart w:id="25" w:name="_Toc11421420"/>
      <w:r>
        <w:t>3.4</w:t>
      </w:r>
      <w:r w:rsidR="00CC508E">
        <w:t xml:space="preserve"> </w:t>
      </w:r>
      <w:r w:rsidR="00E34BD7" w:rsidRPr="00CC508E">
        <w:t>Utilisation des données</w:t>
      </w:r>
      <w:bookmarkEnd w:id="25"/>
    </w:p>
    <w:p w14:paraId="11DACD11" w14:textId="77777777" w:rsidR="00EF30A2" w:rsidRDefault="00EF30A2" w:rsidP="00EF30A2">
      <w:pPr>
        <w:spacing w:after="0"/>
        <w:jc w:val="both"/>
        <w:rPr>
          <w:rFonts w:ascii="Arial" w:hAnsi="Arial" w:cs="Arial"/>
        </w:rPr>
      </w:pPr>
    </w:p>
    <w:p w14:paraId="31729C40" w14:textId="6FB33C55" w:rsidR="009B2CB3" w:rsidRDefault="00EF30A2">
      <w:pPr>
        <w:spacing w:after="0"/>
        <w:jc w:val="both"/>
        <w:rPr>
          <w:rFonts w:ascii="Arial" w:hAnsi="Arial" w:cs="Arial"/>
        </w:rPr>
      </w:pPr>
      <w:r w:rsidRPr="00EF30A2">
        <w:rPr>
          <w:rFonts w:ascii="Arial" w:hAnsi="Arial" w:cs="Arial"/>
        </w:rPr>
        <w:t xml:space="preserve">Hors données mises en open data et les conditions juridiques découlant des licences, </w:t>
      </w:r>
      <w:r w:rsidR="00593575">
        <w:rPr>
          <w:rFonts w:ascii="Arial" w:hAnsi="Arial" w:cs="Arial"/>
        </w:rPr>
        <w:t>l</w:t>
      </w:r>
      <w:r w:rsidR="00133A75" w:rsidRPr="00B06ED9">
        <w:rPr>
          <w:rFonts w:ascii="Arial" w:hAnsi="Arial" w:cs="Arial"/>
        </w:rPr>
        <w:t xml:space="preserve">es données seront mises à disposition </w:t>
      </w:r>
      <w:r w:rsidR="00E34BD7" w:rsidRPr="0043694C">
        <w:rPr>
          <w:rFonts w:ascii="Arial" w:hAnsi="Arial" w:cs="Arial"/>
        </w:rPr>
        <w:t>à des seules fins de recherches et déve</w:t>
      </w:r>
      <w:r w:rsidR="00F262FC">
        <w:rPr>
          <w:rFonts w:ascii="Arial" w:hAnsi="Arial" w:cs="Arial"/>
        </w:rPr>
        <w:t>loppement, dans le seul cadre des</w:t>
      </w:r>
      <w:r w:rsidR="00E34BD7" w:rsidRPr="0043694C">
        <w:rPr>
          <w:rFonts w:ascii="Arial" w:hAnsi="Arial" w:cs="Arial"/>
        </w:rPr>
        <w:t xml:space="preserve"> présent</w:t>
      </w:r>
      <w:r w:rsidR="00F262FC">
        <w:rPr>
          <w:rFonts w:ascii="Arial" w:hAnsi="Arial" w:cs="Arial"/>
        </w:rPr>
        <w:t>s</w:t>
      </w:r>
      <w:r w:rsidR="00DC46D7">
        <w:rPr>
          <w:rFonts w:ascii="Arial" w:hAnsi="Arial" w:cs="Arial"/>
        </w:rPr>
        <w:t xml:space="preserve"> Appels à projets.</w:t>
      </w:r>
      <w:r w:rsidR="00407569">
        <w:rPr>
          <w:rFonts w:ascii="Arial" w:hAnsi="Arial" w:cs="Arial"/>
        </w:rPr>
        <w:t xml:space="preserve"> </w:t>
      </w:r>
      <w:r w:rsidR="00E34BD7" w:rsidRPr="0043694C">
        <w:rPr>
          <w:rFonts w:ascii="Arial" w:hAnsi="Arial" w:cs="Arial"/>
        </w:rPr>
        <w:t xml:space="preserve">Les Participants s'engagent à respecter les conditions des licences </w:t>
      </w:r>
      <w:r w:rsidR="000A21F1">
        <w:rPr>
          <w:rFonts w:ascii="Arial" w:hAnsi="Arial" w:cs="Arial"/>
        </w:rPr>
        <w:t xml:space="preserve">et/ ou règlements d'utilisation </w:t>
      </w:r>
      <w:r w:rsidR="000C7318">
        <w:rPr>
          <w:rFonts w:ascii="Arial" w:hAnsi="Arial" w:cs="Arial"/>
        </w:rPr>
        <w:t>qui leur</w:t>
      </w:r>
      <w:r w:rsidR="00E34BD7" w:rsidRPr="0043694C">
        <w:rPr>
          <w:rFonts w:ascii="Arial" w:hAnsi="Arial" w:cs="Arial"/>
        </w:rPr>
        <w:t xml:space="preserve"> seront communiqués préalablement à la mise à disposition des jeux de données. Toute utilisation devra s'inscrire dans le strict respect des conditions et limites des autorisations ainsi consenties.</w:t>
      </w:r>
    </w:p>
    <w:p w14:paraId="580FDD80" w14:textId="2A22E1E5" w:rsidR="003C5B81" w:rsidRDefault="003C5B81">
      <w:pPr>
        <w:spacing w:after="0"/>
        <w:jc w:val="both"/>
        <w:rPr>
          <w:rFonts w:ascii="Arial" w:hAnsi="Arial" w:cs="Arial"/>
        </w:rPr>
      </w:pPr>
    </w:p>
    <w:p w14:paraId="50984032" w14:textId="77777777" w:rsidR="00B33B7D" w:rsidRDefault="00B33B7D">
      <w:pPr>
        <w:spacing w:after="0"/>
        <w:jc w:val="both"/>
        <w:rPr>
          <w:rFonts w:ascii="Arial" w:hAnsi="Arial" w:cs="Arial"/>
        </w:rPr>
      </w:pPr>
    </w:p>
    <w:p w14:paraId="1740C604" w14:textId="1215277A" w:rsidR="003C5B81" w:rsidRDefault="003C5B81">
      <w:pPr>
        <w:spacing w:after="0"/>
        <w:jc w:val="both"/>
        <w:rPr>
          <w:rFonts w:ascii="Arial" w:hAnsi="Arial" w:cs="Arial"/>
        </w:rPr>
      </w:pPr>
      <w:r w:rsidRPr="003C5B81">
        <w:rPr>
          <w:rFonts w:ascii="Arial" w:hAnsi="Arial" w:cs="Arial"/>
        </w:rPr>
        <w:t>Les Lauréats et le cas échéant l’Organisateur se conforment également aux dispositions du Règlement général sur la protection des données s’agissant des éventuels traitements de données personnelles qu’ils reçoivent, col</w:t>
      </w:r>
      <w:r>
        <w:rPr>
          <w:rFonts w:ascii="Arial" w:hAnsi="Arial" w:cs="Arial"/>
        </w:rPr>
        <w:t>lectent ou exploitent.</w:t>
      </w:r>
    </w:p>
    <w:p w14:paraId="760CAB39" w14:textId="77777777" w:rsidR="00DC46D7" w:rsidRDefault="00DC46D7">
      <w:pPr>
        <w:spacing w:after="0"/>
        <w:jc w:val="both"/>
        <w:rPr>
          <w:rFonts w:ascii="Arial" w:hAnsi="Arial" w:cs="Arial"/>
        </w:rPr>
      </w:pPr>
    </w:p>
    <w:p w14:paraId="76DB4460" w14:textId="1545CB68" w:rsidR="009B2CB3" w:rsidRDefault="00E34BD7">
      <w:pPr>
        <w:spacing w:after="0"/>
        <w:jc w:val="both"/>
        <w:rPr>
          <w:rFonts w:ascii="Arial" w:hAnsi="Arial" w:cs="Arial"/>
        </w:rPr>
      </w:pPr>
      <w:r w:rsidRPr="0043694C">
        <w:rPr>
          <w:rFonts w:ascii="Arial" w:hAnsi="Arial" w:cs="Arial"/>
        </w:rPr>
        <w:lastRenderedPageBreak/>
        <w:t>Les P</w:t>
      </w:r>
      <w:r w:rsidR="00FE7CE6">
        <w:rPr>
          <w:rFonts w:ascii="Arial" w:hAnsi="Arial" w:cs="Arial"/>
        </w:rPr>
        <w:t>articipants reconna</w:t>
      </w:r>
      <w:r w:rsidR="002B0834">
        <w:rPr>
          <w:rFonts w:ascii="Arial" w:hAnsi="Arial" w:cs="Arial"/>
        </w:rPr>
        <w:t>issent que l’</w:t>
      </w:r>
      <w:r w:rsidRPr="0043694C">
        <w:rPr>
          <w:rFonts w:ascii="Arial" w:hAnsi="Arial" w:cs="Arial"/>
        </w:rPr>
        <w:t>Organisateur</w:t>
      </w:r>
      <w:r w:rsidR="002B0834">
        <w:rPr>
          <w:rFonts w:ascii="Arial" w:hAnsi="Arial" w:cs="Arial"/>
        </w:rPr>
        <w:t xml:space="preserve"> n'a aucune</w:t>
      </w:r>
      <w:r w:rsidRPr="0043694C">
        <w:rPr>
          <w:rFonts w:ascii="Arial" w:hAnsi="Arial" w:cs="Arial"/>
        </w:rPr>
        <w:t xml:space="preserve"> obligation quant au fonctionnement du service permettant la mise à disposition, quant au maintien de l'accès aux données (ou quant à leur actualisation) ou des conditions d'utilisation.</w:t>
      </w:r>
    </w:p>
    <w:p w14:paraId="54DB0D69" w14:textId="7C08B7FD" w:rsidR="009B2CB3" w:rsidRDefault="00E34BD7">
      <w:pPr>
        <w:spacing w:after="0"/>
        <w:jc w:val="both"/>
        <w:rPr>
          <w:rFonts w:ascii="Arial" w:hAnsi="Arial" w:cs="Arial"/>
        </w:rPr>
      </w:pPr>
      <w:r w:rsidRPr="0043694C">
        <w:rPr>
          <w:rFonts w:ascii="Arial" w:hAnsi="Arial" w:cs="Arial"/>
        </w:rPr>
        <w:t>Les Participants sont informés du fait que les données mises à disposition pourront être issues d'un projet d</w:t>
      </w:r>
      <w:r w:rsidR="00BE5466">
        <w:rPr>
          <w:rFonts w:ascii="Arial" w:hAnsi="Arial" w:cs="Arial"/>
        </w:rPr>
        <w:t xml:space="preserve">e </w:t>
      </w:r>
      <w:r w:rsidR="002B0834">
        <w:rPr>
          <w:rFonts w:ascii="Arial" w:hAnsi="Arial" w:cs="Arial"/>
        </w:rPr>
        <w:t>recherche et développement. L’</w:t>
      </w:r>
      <w:r w:rsidRPr="0043694C">
        <w:rPr>
          <w:rFonts w:ascii="Arial" w:hAnsi="Arial" w:cs="Arial"/>
        </w:rPr>
        <w:t>Organisateur n'apporte</w:t>
      </w:r>
      <w:r w:rsidR="002B0834">
        <w:rPr>
          <w:rFonts w:ascii="Arial" w:hAnsi="Arial" w:cs="Arial"/>
        </w:rPr>
        <w:t xml:space="preserve"> </w:t>
      </w:r>
      <w:r w:rsidRPr="0043694C">
        <w:rPr>
          <w:rFonts w:ascii="Arial" w:hAnsi="Arial" w:cs="Arial"/>
        </w:rPr>
        <w:t>aucune</w:t>
      </w:r>
      <w:r w:rsidR="00EF30A2">
        <w:rPr>
          <w:rFonts w:ascii="Arial" w:hAnsi="Arial" w:cs="Arial"/>
        </w:rPr>
        <w:t xml:space="preserve"> garantie quant à l'exactitude,</w:t>
      </w:r>
      <w:r w:rsidRPr="0043694C">
        <w:rPr>
          <w:rFonts w:ascii="Arial" w:hAnsi="Arial" w:cs="Arial"/>
        </w:rPr>
        <w:t xml:space="preserve"> la pertinence ou le caractère exploitable des données fournies, qui sont mises à disposition en l'état et sans aucune garantie. </w:t>
      </w:r>
    </w:p>
    <w:p w14:paraId="729E5CC5" w14:textId="7CFEF34C" w:rsidR="009B2CB3" w:rsidRDefault="002B0834" w:rsidP="0043694C">
      <w:pPr>
        <w:autoSpaceDE w:val="0"/>
        <w:autoSpaceDN w:val="0"/>
        <w:adjustRightInd w:val="0"/>
        <w:spacing w:after="0"/>
        <w:jc w:val="both"/>
        <w:rPr>
          <w:rFonts w:ascii="Arial" w:hAnsi="Arial" w:cs="Arial"/>
        </w:rPr>
      </w:pPr>
      <w:r>
        <w:rPr>
          <w:rFonts w:ascii="Arial" w:hAnsi="Arial" w:cs="Arial"/>
        </w:rPr>
        <w:t>L’</w:t>
      </w:r>
      <w:r w:rsidR="00E34BD7" w:rsidRPr="0043694C">
        <w:rPr>
          <w:rFonts w:ascii="Arial" w:hAnsi="Arial" w:cs="Arial"/>
        </w:rPr>
        <w:t>Organisateur</w:t>
      </w:r>
      <w:r>
        <w:rPr>
          <w:rFonts w:ascii="Arial" w:hAnsi="Arial" w:cs="Arial"/>
        </w:rPr>
        <w:t xml:space="preserve"> ne pourra</w:t>
      </w:r>
      <w:r w:rsidR="00E34BD7" w:rsidRPr="0043694C">
        <w:rPr>
          <w:rFonts w:ascii="Arial" w:hAnsi="Arial" w:cs="Arial"/>
        </w:rPr>
        <w:t xml:space="preserve"> être tenu</w:t>
      </w:r>
      <w:r>
        <w:rPr>
          <w:rFonts w:ascii="Arial" w:hAnsi="Arial" w:cs="Arial"/>
        </w:rPr>
        <w:t xml:space="preserve"> pour responsable</w:t>
      </w:r>
      <w:r w:rsidR="00B06ED9" w:rsidRPr="00B06ED9">
        <w:rPr>
          <w:rFonts w:ascii="Arial" w:hAnsi="Arial" w:cs="Arial"/>
        </w:rPr>
        <w:t xml:space="preserve"> en cas de dysfonctionnement du </w:t>
      </w:r>
      <w:r w:rsidR="00E34BD7" w:rsidRPr="0043694C">
        <w:rPr>
          <w:rFonts w:ascii="Arial" w:hAnsi="Arial" w:cs="Arial"/>
        </w:rPr>
        <w:t xml:space="preserve">réseau Internet, notamment </w:t>
      </w:r>
      <w:r w:rsidR="00B06ED9" w:rsidRPr="00B06ED9">
        <w:rPr>
          <w:rFonts w:ascii="Arial" w:hAnsi="Arial" w:cs="Arial"/>
        </w:rPr>
        <w:t>dû</w:t>
      </w:r>
      <w:r w:rsidR="00E34BD7" w:rsidRPr="0043694C">
        <w:rPr>
          <w:rFonts w:ascii="Arial" w:hAnsi="Arial" w:cs="Arial"/>
        </w:rPr>
        <w:t xml:space="preserve"> à des actes de malveillance externe, </w:t>
      </w:r>
      <w:r w:rsidR="00B06ED9" w:rsidRPr="00B06ED9">
        <w:rPr>
          <w:rFonts w:ascii="Arial" w:hAnsi="Arial" w:cs="Arial"/>
        </w:rPr>
        <w:t xml:space="preserve">ou de </w:t>
      </w:r>
      <w:r w:rsidR="00C533F0" w:rsidRPr="00B06ED9">
        <w:rPr>
          <w:rFonts w:ascii="Arial" w:hAnsi="Arial" w:cs="Arial"/>
        </w:rPr>
        <w:t>toute</w:t>
      </w:r>
      <w:r w:rsidR="00B06ED9" w:rsidRPr="00B06ED9">
        <w:rPr>
          <w:rFonts w:ascii="Arial" w:hAnsi="Arial" w:cs="Arial"/>
        </w:rPr>
        <w:t xml:space="preserve"> autre cause technique qui empêcherai</w:t>
      </w:r>
      <w:r w:rsidR="00E34BD7" w:rsidRPr="0043694C">
        <w:rPr>
          <w:rFonts w:ascii="Arial" w:hAnsi="Arial" w:cs="Arial"/>
        </w:rPr>
        <w:t>t le bon déroulement d</w:t>
      </w:r>
      <w:r w:rsidR="00BE5466">
        <w:rPr>
          <w:rFonts w:ascii="Arial" w:hAnsi="Arial" w:cs="Arial"/>
        </w:rPr>
        <w:t>es</w:t>
      </w:r>
      <w:r>
        <w:rPr>
          <w:rFonts w:ascii="Arial" w:hAnsi="Arial" w:cs="Arial"/>
        </w:rPr>
        <w:t xml:space="preserve"> Appels à projets Cité intelligente</w:t>
      </w:r>
      <w:r w:rsidR="00E34BD7" w:rsidRPr="0043694C">
        <w:rPr>
          <w:rFonts w:ascii="Arial" w:hAnsi="Arial" w:cs="Arial"/>
        </w:rPr>
        <w:t>. E</w:t>
      </w:r>
      <w:r>
        <w:rPr>
          <w:rFonts w:ascii="Arial" w:hAnsi="Arial" w:cs="Arial"/>
        </w:rPr>
        <w:t>n outre, la responsabilité de l’</w:t>
      </w:r>
      <w:r w:rsidR="00E34BD7" w:rsidRPr="0043694C">
        <w:rPr>
          <w:rFonts w:ascii="Arial" w:hAnsi="Arial" w:cs="Arial"/>
        </w:rPr>
        <w:t>Organisateur ne pourra en a</w:t>
      </w:r>
      <w:r w:rsidR="00B06ED9" w:rsidRPr="00B06ED9">
        <w:rPr>
          <w:rFonts w:ascii="Arial" w:hAnsi="Arial" w:cs="Arial"/>
        </w:rPr>
        <w:t xml:space="preserve">ucun cas être retenue en cas de </w:t>
      </w:r>
      <w:r w:rsidR="00E34BD7" w:rsidRPr="0043694C">
        <w:rPr>
          <w:rFonts w:ascii="Arial" w:hAnsi="Arial" w:cs="Arial"/>
        </w:rPr>
        <w:t xml:space="preserve">problèmes d’acheminement ou de perte de courrier </w:t>
      </w:r>
      <w:r w:rsidR="00B06ED9" w:rsidRPr="00B06ED9">
        <w:rPr>
          <w:rFonts w:ascii="Arial" w:hAnsi="Arial" w:cs="Arial"/>
        </w:rPr>
        <w:t xml:space="preserve">électronique ou autres, et plus </w:t>
      </w:r>
      <w:r w:rsidR="00E34BD7" w:rsidRPr="0043694C">
        <w:rPr>
          <w:rFonts w:ascii="Arial" w:hAnsi="Arial" w:cs="Arial"/>
        </w:rPr>
        <w:t xml:space="preserve">généralement de perte de toutes données mais aussi en </w:t>
      </w:r>
      <w:r w:rsidR="00B06ED9" w:rsidRPr="00B06ED9">
        <w:rPr>
          <w:rFonts w:ascii="Arial" w:hAnsi="Arial" w:cs="Arial"/>
        </w:rPr>
        <w:t xml:space="preserve">cas de mauvaise réception ou de </w:t>
      </w:r>
      <w:r w:rsidR="00E34BD7" w:rsidRPr="0043694C">
        <w:rPr>
          <w:rFonts w:ascii="Arial" w:hAnsi="Arial" w:cs="Arial"/>
        </w:rPr>
        <w:t>non réception des dossiers.</w:t>
      </w:r>
      <w:r>
        <w:rPr>
          <w:rFonts w:ascii="Arial" w:hAnsi="Arial" w:cs="Arial"/>
        </w:rPr>
        <w:t xml:space="preserve"> L’</w:t>
      </w:r>
      <w:r w:rsidR="00E34BD7" w:rsidRPr="0043694C">
        <w:rPr>
          <w:rFonts w:ascii="Arial" w:hAnsi="Arial" w:cs="Arial"/>
        </w:rPr>
        <w:t>Organisateur ne saurait davantage être tenu pour responsable au cas où un ou plusieurs</w:t>
      </w:r>
      <w:r w:rsidR="00BE5466">
        <w:rPr>
          <w:rFonts w:ascii="Arial" w:hAnsi="Arial" w:cs="Arial"/>
        </w:rPr>
        <w:t xml:space="preserve"> </w:t>
      </w:r>
      <w:r w:rsidR="00B06ED9" w:rsidRPr="00B06ED9">
        <w:rPr>
          <w:rFonts w:ascii="Arial" w:hAnsi="Arial" w:cs="Arial"/>
        </w:rPr>
        <w:t xml:space="preserve">Participants </w:t>
      </w:r>
      <w:r w:rsidR="00E34BD7" w:rsidRPr="0043694C">
        <w:rPr>
          <w:rFonts w:ascii="Arial" w:hAnsi="Arial" w:cs="Arial"/>
        </w:rPr>
        <w:t xml:space="preserve">ne pourraient parvenir à se connecter au site du </w:t>
      </w:r>
      <w:r w:rsidR="00B06ED9" w:rsidRPr="00B06ED9">
        <w:rPr>
          <w:rFonts w:ascii="Arial" w:hAnsi="Arial" w:cs="Arial"/>
        </w:rPr>
        <w:t xml:space="preserve">fait de tout </w:t>
      </w:r>
      <w:r w:rsidR="00E34BD7" w:rsidRPr="0043694C">
        <w:rPr>
          <w:rFonts w:ascii="Arial" w:hAnsi="Arial" w:cs="Arial"/>
        </w:rPr>
        <w:t>problème ou défaut technique lié notamment à l’encombrement du réseau ou à des actes</w:t>
      </w:r>
      <w:r w:rsidR="00492E01">
        <w:rPr>
          <w:rFonts w:ascii="Arial" w:hAnsi="Arial" w:cs="Arial"/>
        </w:rPr>
        <w:t xml:space="preserve"> </w:t>
      </w:r>
      <w:r w:rsidR="00E34BD7" w:rsidRPr="0043694C">
        <w:rPr>
          <w:rFonts w:ascii="Arial" w:hAnsi="Arial" w:cs="Arial"/>
        </w:rPr>
        <w:t>de malveillance.</w:t>
      </w:r>
    </w:p>
    <w:p w14:paraId="5110B8C4" w14:textId="4D11885A" w:rsidR="009B2CB3" w:rsidRDefault="009B2CB3">
      <w:pPr>
        <w:spacing w:after="0"/>
        <w:jc w:val="both"/>
        <w:rPr>
          <w:rFonts w:ascii="Arial" w:hAnsi="Arial" w:cs="Arial"/>
        </w:rPr>
      </w:pPr>
    </w:p>
    <w:p w14:paraId="0301CE1D" w14:textId="77777777" w:rsidR="009B2CB3" w:rsidRPr="004519BA" w:rsidRDefault="003212F2" w:rsidP="004519BA">
      <w:pPr>
        <w:pStyle w:val="Titre2"/>
      </w:pPr>
      <w:bookmarkStart w:id="26" w:name="_Toc11421421"/>
      <w:r>
        <w:t>3.5</w:t>
      </w:r>
      <w:r w:rsidR="00CC508E">
        <w:t xml:space="preserve"> </w:t>
      </w:r>
      <w:r w:rsidR="00075B02" w:rsidRPr="00CC508E">
        <w:t>O</w:t>
      </w:r>
      <w:r w:rsidR="00E34BD7" w:rsidRPr="00CC508E">
        <w:t xml:space="preserve">bligations </w:t>
      </w:r>
      <w:r w:rsidR="00075B02" w:rsidRPr="00CC508E">
        <w:t>et responsabilité</w:t>
      </w:r>
      <w:bookmarkEnd w:id="26"/>
    </w:p>
    <w:p w14:paraId="774CDB7D" w14:textId="77777777" w:rsidR="009B2CB3" w:rsidRPr="0043694C" w:rsidRDefault="003212F2" w:rsidP="00CC508E">
      <w:pPr>
        <w:pStyle w:val="Titre3"/>
      </w:pPr>
      <w:bookmarkStart w:id="27" w:name="_Toc418068713"/>
      <w:bookmarkStart w:id="28" w:name="_Toc11421422"/>
      <w:r>
        <w:t>3.5</w:t>
      </w:r>
      <w:r w:rsidR="00C74FBB">
        <w:t xml:space="preserve">.1 </w:t>
      </w:r>
      <w:r w:rsidR="00E34BD7" w:rsidRPr="0043694C">
        <w:t>Obligations et responsabilité des Participants</w:t>
      </w:r>
      <w:bookmarkEnd w:id="27"/>
      <w:bookmarkEnd w:id="28"/>
    </w:p>
    <w:p w14:paraId="5A8D4A04" w14:textId="77777777" w:rsidR="009B2CB3" w:rsidRDefault="009B2CB3">
      <w:pPr>
        <w:spacing w:after="0"/>
        <w:jc w:val="both"/>
        <w:rPr>
          <w:rFonts w:ascii="Arial" w:hAnsi="Arial" w:cs="Arial"/>
        </w:rPr>
      </w:pPr>
    </w:p>
    <w:p w14:paraId="795D52BE" w14:textId="7EE67488" w:rsidR="009B2CB3" w:rsidRPr="0043694C" w:rsidRDefault="00E34BD7" w:rsidP="0043694C">
      <w:pPr>
        <w:autoSpaceDE w:val="0"/>
        <w:autoSpaceDN w:val="0"/>
        <w:adjustRightInd w:val="0"/>
        <w:spacing w:after="0"/>
        <w:jc w:val="both"/>
        <w:rPr>
          <w:rFonts w:ascii="Arial" w:hAnsi="Arial" w:cs="Arial"/>
        </w:rPr>
      </w:pPr>
      <w:r w:rsidRPr="0043694C">
        <w:rPr>
          <w:rFonts w:ascii="Arial" w:hAnsi="Arial" w:cs="Arial"/>
        </w:rPr>
        <w:t xml:space="preserve">La participation </w:t>
      </w:r>
      <w:r w:rsidR="00075B02" w:rsidRPr="00B06ED9">
        <w:rPr>
          <w:rFonts w:ascii="Arial" w:hAnsi="Arial" w:cs="Arial"/>
        </w:rPr>
        <w:t>au</w:t>
      </w:r>
      <w:r w:rsidR="00D90013">
        <w:rPr>
          <w:rFonts w:ascii="Arial" w:hAnsi="Arial" w:cs="Arial"/>
        </w:rPr>
        <w:t>x</w:t>
      </w:r>
      <w:r w:rsidR="00075B02" w:rsidRPr="00B06ED9">
        <w:rPr>
          <w:rFonts w:ascii="Arial" w:hAnsi="Arial" w:cs="Arial"/>
        </w:rPr>
        <w:t xml:space="preserve"> présent</w:t>
      </w:r>
      <w:r w:rsidR="00D90013">
        <w:rPr>
          <w:rFonts w:ascii="Arial" w:hAnsi="Arial" w:cs="Arial"/>
        </w:rPr>
        <w:t>s</w:t>
      </w:r>
      <w:r w:rsidR="00075B02" w:rsidRPr="00B06ED9">
        <w:rPr>
          <w:rFonts w:ascii="Arial" w:hAnsi="Arial" w:cs="Arial"/>
        </w:rPr>
        <w:t xml:space="preserve"> </w:t>
      </w:r>
      <w:r w:rsidR="00DC46D7">
        <w:rPr>
          <w:rFonts w:ascii="Arial" w:hAnsi="Arial" w:cs="Arial"/>
        </w:rPr>
        <w:t xml:space="preserve">Appels à projets </w:t>
      </w:r>
      <w:r w:rsidR="00075B02" w:rsidRPr="00B06ED9">
        <w:rPr>
          <w:rFonts w:ascii="Arial" w:hAnsi="Arial" w:cs="Arial"/>
        </w:rPr>
        <w:t>se</w:t>
      </w:r>
      <w:r w:rsidRPr="0043694C">
        <w:rPr>
          <w:rFonts w:ascii="Arial" w:hAnsi="Arial" w:cs="Arial"/>
        </w:rPr>
        <w:t xml:space="preserve"> fait sous l</w:t>
      </w:r>
      <w:r w:rsidR="00075B02" w:rsidRPr="00B06ED9">
        <w:rPr>
          <w:rFonts w:ascii="Arial" w:hAnsi="Arial" w:cs="Arial"/>
        </w:rPr>
        <w:t>'</w:t>
      </w:r>
      <w:r w:rsidRPr="0043694C">
        <w:rPr>
          <w:rFonts w:ascii="Arial" w:hAnsi="Arial" w:cs="Arial"/>
        </w:rPr>
        <w:t>entière responsabilité</w:t>
      </w:r>
      <w:r w:rsidR="00075B02" w:rsidRPr="00B06ED9">
        <w:rPr>
          <w:rFonts w:ascii="Arial" w:hAnsi="Arial" w:cs="Arial"/>
        </w:rPr>
        <w:t xml:space="preserve"> des Participants</w:t>
      </w:r>
      <w:r w:rsidRPr="0043694C">
        <w:rPr>
          <w:rFonts w:ascii="Arial" w:hAnsi="Arial" w:cs="Arial"/>
        </w:rPr>
        <w:t>.</w:t>
      </w:r>
      <w:r w:rsidR="00075B02" w:rsidRPr="00B06ED9">
        <w:rPr>
          <w:rFonts w:ascii="Arial" w:hAnsi="Arial" w:cs="Arial"/>
        </w:rPr>
        <w:t xml:space="preserve"> C</w:t>
      </w:r>
      <w:r w:rsidRPr="0043694C">
        <w:rPr>
          <w:rFonts w:ascii="Arial" w:hAnsi="Arial" w:cs="Arial"/>
        </w:rPr>
        <w:t xml:space="preserve">haque Participant doit </w:t>
      </w:r>
      <w:r w:rsidR="00075B02" w:rsidRPr="00B06ED9">
        <w:rPr>
          <w:rFonts w:ascii="Arial" w:hAnsi="Arial" w:cs="Arial"/>
        </w:rPr>
        <w:t xml:space="preserve">notamment </w:t>
      </w:r>
      <w:r w:rsidRPr="0043694C">
        <w:rPr>
          <w:rFonts w:ascii="Arial" w:hAnsi="Arial" w:cs="Arial"/>
        </w:rPr>
        <w:t xml:space="preserve">respecter les </w:t>
      </w:r>
      <w:r w:rsidR="00075B02" w:rsidRPr="00B06ED9">
        <w:rPr>
          <w:rFonts w:ascii="Arial" w:hAnsi="Arial" w:cs="Arial"/>
        </w:rPr>
        <w:t>obligations</w:t>
      </w:r>
      <w:r w:rsidRPr="0043694C">
        <w:rPr>
          <w:rFonts w:ascii="Arial" w:hAnsi="Arial" w:cs="Arial"/>
        </w:rPr>
        <w:t xml:space="preserve"> suivantes :</w:t>
      </w:r>
    </w:p>
    <w:p w14:paraId="0C3C3452" w14:textId="77777777" w:rsidR="009B2CB3" w:rsidRDefault="00075B02" w:rsidP="0043694C">
      <w:pPr>
        <w:pStyle w:val="Paragraphedeliste"/>
        <w:numPr>
          <w:ilvl w:val="0"/>
          <w:numId w:val="2"/>
        </w:numPr>
        <w:autoSpaceDE w:val="0"/>
        <w:autoSpaceDN w:val="0"/>
        <w:adjustRightInd w:val="0"/>
        <w:spacing w:after="0"/>
        <w:ind w:left="0" w:firstLine="360"/>
        <w:jc w:val="both"/>
        <w:rPr>
          <w:rFonts w:ascii="Arial" w:hAnsi="Arial" w:cs="Arial"/>
        </w:rPr>
      </w:pPr>
      <w:r w:rsidRPr="00B06ED9">
        <w:rPr>
          <w:rFonts w:ascii="Arial" w:hAnsi="Arial" w:cs="Arial"/>
        </w:rPr>
        <w:t>le</w:t>
      </w:r>
      <w:r w:rsidR="00E34BD7" w:rsidRPr="0043694C">
        <w:rPr>
          <w:rFonts w:ascii="Arial" w:hAnsi="Arial" w:cs="Arial"/>
        </w:rPr>
        <w:t xml:space="preserve"> projet </w:t>
      </w:r>
      <w:r w:rsidRPr="00B06ED9">
        <w:rPr>
          <w:rFonts w:ascii="Arial" w:hAnsi="Arial" w:cs="Arial"/>
        </w:rPr>
        <w:t xml:space="preserve">soumis </w:t>
      </w:r>
      <w:r w:rsidR="00E34BD7" w:rsidRPr="0043694C">
        <w:rPr>
          <w:rFonts w:ascii="Arial" w:hAnsi="Arial" w:cs="Arial"/>
        </w:rPr>
        <w:t>ne doit pas présenter de contenu litigieux (virus, vers, cheval de</w:t>
      </w:r>
      <w:r w:rsidR="00492E01">
        <w:rPr>
          <w:rFonts w:ascii="Arial" w:hAnsi="Arial" w:cs="Arial"/>
        </w:rPr>
        <w:t xml:space="preserve"> </w:t>
      </w:r>
      <w:r w:rsidR="00E34BD7" w:rsidRPr="0043694C">
        <w:rPr>
          <w:rFonts w:ascii="Arial" w:hAnsi="Arial" w:cs="Arial"/>
        </w:rPr>
        <w:t>Troie, ou tout autre contenu destructif et préjudiciable),</w:t>
      </w:r>
    </w:p>
    <w:p w14:paraId="7CAFD37A" w14:textId="77777777" w:rsidR="009B2CB3" w:rsidRDefault="00B06ED9" w:rsidP="0043694C">
      <w:pPr>
        <w:pStyle w:val="Paragraphedeliste"/>
        <w:numPr>
          <w:ilvl w:val="0"/>
          <w:numId w:val="2"/>
        </w:numPr>
        <w:autoSpaceDE w:val="0"/>
        <w:autoSpaceDN w:val="0"/>
        <w:adjustRightInd w:val="0"/>
        <w:spacing w:after="0"/>
        <w:ind w:left="0" w:firstLine="360"/>
        <w:jc w:val="both"/>
        <w:rPr>
          <w:rFonts w:ascii="Arial" w:hAnsi="Arial" w:cs="Arial"/>
        </w:rPr>
      </w:pPr>
      <w:r w:rsidRPr="00B06ED9">
        <w:rPr>
          <w:rFonts w:ascii="Arial" w:hAnsi="Arial" w:cs="Arial"/>
        </w:rPr>
        <w:t xml:space="preserve">le </w:t>
      </w:r>
      <w:r w:rsidR="00C533F0">
        <w:rPr>
          <w:rFonts w:ascii="Arial" w:hAnsi="Arial" w:cs="Arial"/>
        </w:rPr>
        <w:t xml:space="preserve">Participant </w:t>
      </w:r>
      <w:r w:rsidR="00E34BD7" w:rsidRPr="0043694C">
        <w:rPr>
          <w:rFonts w:ascii="Arial" w:hAnsi="Arial" w:cs="Arial"/>
        </w:rPr>
        <w:t xml:space="preserve">s’engage à ce qu’aucun plagiat ou emprunt ne soit fait d’une </w:t>
      </w:r>
      <w:r w:rsidRPr="00B06ED9">
        <w:rPr>
          <w:rFonts w:ascii="Arial" w:hAnsi="Arial" w:cs="Arial"/>
        </w:rPr>
        <w:t xml:space="preserve">œuvre </w:t>
      </w:r>
      <w:r w:rsidR="00E34BD7" w:rsidRPr="0043694C">
        <w:rPr>
          <w:rFonts w:ascii="Arial" w:hAnsi="Arial" w:cs="Arial"/>
        </w:rPr>
        <w:t>existante ou ayant existé,</w:t>
      </w:r>
    </w:p>
    <w:p w14:paraId="0050D72D" w14:textId="77777777" w:rsidR="009B2CB3" w:rsidRDefault="00E34BD7" w:rsidP="0043694C">
      <w:pPr>
        <w:pStyle w:val="Paragraphedeliste"/>
        <w:numPr>
          <w:ilvl w:val="0"/>
          <w:numId w:val="2"/>
        </w:numPr>
        <w:autoSpaceDE w:val="0"/>
        <w:autoSpaceDN w:val="0"/>
        <w:adjustRightInd w:val="0"/>
        <w:spacing w:after="0"/>
        <w:ind w:left="0" w:firstLine="360"/>
        <w:jc w:val="both"/>
        <w:rPr>
          <w:rFonts w:ascii="Arial" w:hAnsi="Arial" w:cs="Arial"/>
        </w:rPr>
      </w:pPr>
      <w:r w:rsidRPr="0043694C">
        <w:rPr>
          <w:rFonts w:ascii="Arial" w:hAnsi="Arial" w:cs="Arial"/>
        </w:rPr>
        <w:t>le projet ne peut présenter des éléments à caractère diffamatoire, injurieux,</w:t>
      </w:r>
      <w:r w:rsidR="00D74860">
        <w:rPr>
          <w:rFonts w:ascii="Arial" w:hAnsi="Arial" w:cs="Arial"/>
        </w:rPr>
        <w:t xml:space="preserve"> </w:t>
      </w:r>
      <w:r w:rsidRPr="0043694C">
        <w:rPr>
          <w:rFonts w:ascii="Arial" w:hAnsi="Arial" w:cs="Arial"/>
        </w:rPr>
        <w:t>pornographique, raciste, choquant, contraire à la loi ou portant atteinte aux bonnes</w:t>
      </w:r>
      <w:r w:rsidR="00B06ED9" w:rsidRPr="00B06ED9">
        <w:rPr>
          <w:rFonts w:ascii="Arial" w:hAnsi="Arial" w:cs="Arial"/>
        </w:rPr>
        <w:t xml:space="preserve"> mœurs</w:t>
      </w:r>
      <w:r w:rsidRPr="0043694C">
        <w:rPr>
          <w:rFonts w:ascii="Arial" w:hAnsi="Arial" w:cs="Arial"/>
        </w:rPr>
        <w:t>,</w:t>
      </w:r>
    </w:p>
    <w:p w14:paraId="385B8388" w14:textId="34A8BD09" w:rsidR="009B2CB3" w:rsidRDefault="00E34BD7" w:rsidP="0043694C">
      <w:pPr>
        <w:pStyle w:val="Paragraphedeliste"/>
        <w:numPr>
          <w:ilvl w:val="0"/>
          <w:numId w:val="2"/>
        </w:numPr>
        <w:autoSpaceDE w:val="0"/>
        <w:autoSpaceDN w:val="0"/>
        <w:adjustRightInd w:val="0"/>
        <w:spacing w:after="0"/>
        <w:ind w:left="0" w:firstLine="360"/>
        <w:jc w:val="both"/>
        <w:rPr>
          <w:rFonts w:ascii="Arial" w:hAnsi="Arial" w:cs="Arial"/>
        </w:rPr>
      </w:pPr>
      <w:r w:rsidRPr="0043694C">
        <w:rPr>
          <w:rFonts w:ascii="Arial" w:hAnsi="Arial" w:cs="Arial"/>
        </w:rPr>
        <w:t>aucune cigarette, boisson alcoolisée, produ</w:t>
      </w:r>
      <w:r w:rsidR="00B06ED9" w:rsidRPr="00B06ED9">
        <w:rPr>
          <w:rFonts w:ascii="Arial" w:hAnsi="Arial" w:cs="Arial"/>
        </w:rPr>
        <w:t>it prohibé ne peut être visible</w:t>
      </w:r>
      <w:r w:rsidR="00EE4A20">
        <w:rPr>
          <w:rFonts w:ascii="Arial" w:hAnsi="Arial" w:cs="Arial"/>
        </w:rPr>
        <w:t>,</w:t>
      </w:r>
    </w:p>
    <w:p w14:paraId="29D1DC5D" w14:textId="77777777" w:rsidR="009B2CB3" w:rsidRDefault="00E34BD7" w:rsidP="0043694C">
      <w:pPr>
        <w:pStyle w:val="Paragraphedeliste"/>
        <w:numPr>
          <w:ilvl w:val="0"/>
          <w:numId w:val="2"/>
        </w:numPr>
        <w:autoSpaceDE w:val="0"/>
        <w:autoSpaceDN w:val="0"/>
        <w:adjustRightInd w:val="0"/>
        <w:spacing w:after="0"/>
        <w:ind w:left="0" w:firstLine="360"/>
        <w:jc w:val="both"/>
        <w:rPr>
          <w:rFonts w:ascii="Arial" w:hAnsi="Arial" w:cs="Arial"/>
        </w:rPr>
      </w:pPr>
      <w:r w:rsidRPr="0043694C">
        <w:rPr>
          <w:rFonts w:ascii="Arial" w:hAnsi="Arial" w:cs="Arial"/>
        </w:rPr>
        <w:t xml:space="preserve">le projet présenté est une création nouvelle et originale </w:t>
      </w:r>
      <w:r w:rsidR="00B06ED9" w:rsidRPr="00B06ED9">
        <w:rPr>
          <w:rFonts w:ascii="Arial" w:hAnsi="Arial" w:cs="Arial"/>
        </w:rPr>
        <w:t>s</w:t>
      </w:r>
      <w:r w:rsidRPr="0043694C">
        <w:rPr>
          <w:rFonts w:ascii="Arial" w:hAnsi="Arial" w:cs="Arial"/>
        </w:rPr>
        <w:t xml:space="preserve">ur laquelle le </w:t>
      </w:r>
      <w:r w:rsidR="00B06ED9" w:rsidRPr="00B06ED9">
        <w:rPr>
          <w:rFonts w:ascii="Arial" w:hAnsi="Arial" w:cs="Arial"/>
        </w:rPr>
        <w:t xml:space="preserve">Participant </w:t>
      </w:r>
      <w:r w:rsidRPr="0043694C">
        <w:rPr>
          <w:rFonts w:ascii="Arial" w:hAnsi="Arial" w:cs="Arial"/>
        </w:rPr>
        <w:t>dispose de l’ensemble des droits. L’Organisateur se</w:t>
      </w:r>
      <w:r w:rsidR="00D74860">
        <w:rPr>
          <w:rFonts w:ascii="Arial" w:hAnsi="Arial" w:cs="Arial"/>
        </w:rPr>
        <w:t xml:space="preserve"> </w:t>
      </w:r>
      <w:r w:rsidRPr="0043694C">
        <w:rPr>
          <w:rFonts w:ascii="Arial" w:hAnsi="Arial" w:cs="Arial"/>
        </w:rPr>
        <w:t>réserve le droit de demander des justificatifs pour chacune des déclarations du</w:t>
      </w:r>
      <w:r w:rsidR="00D74860">
        <w:rPr>
          <w:rFonts w:ascii="Arial" w:hAnsi="Arial" w:cs="Arial"/>
        </w:rPr>
        <w:t xml:space="preserve"> </w:t>
      </w:r>
      <w:r w:rsidRPr="0043694C">
        <w:rPr>
          <w:rFonts w:ascii="Arial" w:hAnsi="Arial" w:cs="Arial"/>
        </w:rPr>
        <w:t xml:space="preserve">porteur de projets. </w:t>
      </w:r>
    </w:p>
    <w:p w14:paraId="72FFA97C" w14:textId="77777777" w:rsidR="009B2CB3" w:rsidRDefault="00E34BD7" w:rsidP="0043694C">
      <w:pPr>
        <w:autoSpaceDE w:val="0"/>
        <w:autoSpaceDN w:val="0"/>
        <w:adjustRightInd w:val="0"/>
        <w:spacing w:after="0"/>
        <w:jc w:val="both"/>
        <w:rPr>
          <w:rFonts w:ascii="Arial" w:hAnsi="Arial" w:cs="Arial"/>
        </w:rPr>
      </w:pPr>
      <w:r w:rsidRPr="0043694C">
        <w:rPr>
          <w:rFonts w:ascii="Arial" w:hAnsi="Arial" w:cs="Arial"/>
        </w:rPr>
        <w:t>En cas de manquement à une ou plusieurs des conditions énoncées ci-dessus, l’</w:t>
      </w:r>
      <w:r w:rsidR="00B06ED9" w:rsidRPr="00B06ED9">
        <w:rPr>
          <w:rFonts w:ascii="Arial" w:hAnsi="Arial" w:cs="Arial"/>
        </w:rPr>
        <w:t xml:space="preserve">Organisateur </w:t>
      </w:r>
      <w:r w:rsidRPr="0043694C">
        <w:rPr>
          <w:rFonts w:ascii="Arial" w:hAnsi="Arial" w:cs="Arial"/>
        </w:rPr>
        <w:t>sera en droit de refuser la candidature d’</w:t>
      </w:r>
      <w:r w:rsidR="00B06ED9" w:rsidRPr="00B06ED9">
        <w:rPr>
          <w:rFonts w:ascii="Arial" w:hAnsi="Arial" w:cs="Arial"/>
        </w:rPr>
        <w:t>un P</w:t>
      </w:r>
      <w:r w:rsidRPr="0043694C">
        <w:rPr>
          <w:rFonts w:ascii="Arial" w:hAnsi="Arial" w:cs="Arial"/>
        </w:rPr>
        <w:t xml:space="preserve">articipant. </w:t>
      </w:r>
    </w:p>
    <w:p w14:paraId="5515E1BF" w14:textId="77777777" w:rsidR="009B2CB3" w:rsidRDefault="009B2CB3" w:rsidP="0043694C">
      <w:pPr>
        <w:autoSpaceDE w:val="0"/>
        <w:autoSpaceDN w:val="0"/>
        <w:adjustRightInd w:val="0"/>
        <w:spacing w:after="0"/>
        <w:jc w:val="both"/>
        <w:rPr>
          <w:rFonts w:ascii="Arial" w:hAnsi="Arial" w:cs="Arial"/>
        </w:rPr>
      </w:pPr>
    </w:p>
    <w:p w14:paraId="43824536" w14:textId="1079FE83" w:rsidR="009B2CB3" w:rsidRDefault="000A21F1" w:rsidP="00C22C25">
      <w:pPr>
        <w:spacing w:after="0"/>
        <w:jc w:val="both"/>
        <w:rPr>
          <w:rFonts w:ascii="Arial" w:hAnsi="Arial" w:cs="Arial"/>
        </w:rPr>
      </w:pPr>
      <w:r w:rsidRPr="000A21F1">
        <w:rPr>
          <w:rFonts w:ascii="Arial" w:hAnsi="Arial" w:cs="Arial"/>
        </w:rPr>
        <w:t xml:space="preserve">Les </w:t>
      </w:r>
      <w:r w:rsidRPr="00DC6CCC">
        <w:rPr>
          <w:rFonts w:ascii="Arial" w:hAnsi="Arial" w:cs="Arial"/>
        </w:rPr>
        <w:t xml:space="preserve">Participants sont informés que les frais afférents à leur </w:t>
      </w:r>
      <w:r w:rsidR="00EE4A20">
        <w:rPr>
          <w:rFonts w:ascii="Arial" w:hAnsi="Arial" w:cs="Arial"/>
        </w:rPr>
        <w:t>participation à l’Appel à projet Cité intelligente</w:t>
      </w:r>
      <w:r w:rsidR="0071673D">
        <w:rPr>
          <w:rFonts w:ascii="Arial" w:hAnsi="Arial" w:cs="Arial"/>
        </w:rPr>
        <w:t xml:space="preserve"> </w:t>
      </w:r>
      <w:r w:rsidR="00EE4A20">
        <w:rPr>
          <w:rFonts w:ascii="Arial" w:hAnsi="Arial" w:cs="Arial"/>
        </w:rPr>
        <w:t xml:space="preserve">ne </w:t>
      </w:r>
      <w:r w:rsidR="00C22C25">
        <w:rPr>
          <w:rFonts w:ascii="Arial" w:hAnsi="Arial" w:cs="Arial"/>
        </w:rPr>
        <w:t>se</w:t>
      </w:r>
      <w:r w:rsidR="0071673D">
        <w:rPr>
          <w:rFonts w:ascii="Arial" w:hAnsi="Arial" w:cs="Arial"/>
        </w:rPr>
        <w:t>ront pas pris en charge par l’</w:t>
      </w:r>
      <w:r w:rsidRPr="00DC6CCC">
        <w:rPr>
          <w:rFonts w:ascii="Arial" w:hAnsi="Arial" w:cs="Arial"/>
        </w:rPr>
        <w:t>Organisateur.</w:t>
      </w:r>
    </w:p>
    <w:p w14:paraId="77A606E0" w14:textId="77777777" w:rsidR="009B2CB3" w:rsidRDefault="009B2CB3" w:rsidP="0043694C">
      <w:pPr>
        <w:autoSpaceDE w:val="0"/>
        <w:autoSpaceDN w:val="0"/>
        <w:adjustRightInd w:val="0"/>
        <w:spacing w:after="0"/>
        <w:jc w:val="both"/>
        <w:rPr>
          <w:rFonts w:ascii="Arial" w:hAnsi="Arial" w:cs="Arial"/>
        </w:rPr>
      </w:pPr>
    </w:p>
    <w:p w14:paraId="747FC909" w14:textId="77777777" w:rsidR="00B33B7D" w:rsidRDefault="00B33B7D" w:rsidP="00CC508E">
      <w:pPr>
        <w:pStyle w:val="Titre3"/>
      </w:pPr>
      <w:bookmarkStart w:id="29" w:name="_Toc418068714"/>
    </w:p>
    <w:p w14:paraId="3762AC8C" w14:textId="7C917D45" w:rsidR="009B2CB3" w:rsidRPr="0043694C" w:rsidRDefault="003212F2" w:rsidP="00CC508E">
      <w:pPr>
        <w:pStyle w:val="Titre3"/>
      </w:pPr>
      <w:bookmarkStart w:id="30" w:name="_Toc11421423"/>
      <w:r>
        <w:t>3.5</w:t>
      </w:r>
      <w:r w:rsidR="00CC508E">
        <w:t xml:space="preserve">.2 </w:t>
      </w:r>
      <w:r w:rsidR="00E34BD7" w:rsidRPr="0043694C">
        <w:t>Obligation et responsabilité des Lauréats</w:t>
      </w:r>
      <w:bookmarkEnd w:id="29"/>
      <w:bookmarkEnd w:id="30"/>
    </w:p>
    <w:p w14:paraId="5F82435C" w14:textId="77777777" w:rsidR="009B2CB3" w:rsidRDefault="009B2CB3" w:rsidP="0043694C">
      <w:pPr>
        <w:autoSpaceDE w:val="0"/>
        <w:autoSpaceDN w:val="0"/>
        <w:adjustRightInd w:val="0"/>
        <w:spacing w:after="0"/>
        <w:jc w:val="both"/>
        <w:rPr>
          <w:rFonts w:ascii="Arial" w:hAnsi="Arial" w:cs="Arial"/>
        </w:rPr>
      </w:pPr>
    </w:p>
    <w:p w14:paraId="235F0BB9" w14:textId="53E320CE" w:rsidR="009B2CB3" w:rsidRDefault="00BB04DA" w:rsidP="0043694C">
      <w:pPr>
        <w:autoSpaceDE w:val="0"/>
        <w:autoSpaceDN w:val="0"/>
        <w:adjustRightInd w:val="0"/>
        <w:spacing w:after="0"/>
        <w:jc w:val="both"/>
        <w:rPr>
          <w:rFonts w:ascii="Arial" w:hAnsi="Arial" w:cs="Arial"/>
        </w:rPr>
      </w:pPr>
      <w:r w:rsidRPr="00B06ED9">
        <w:rPr>
          <w:rFonts w:ascii="Arial" w:hAnsi="Arial" w:cs="Arial"/>
        </w:rPr>
        <w:lastRenderedPageBreak/>
        <w:t>Les</w:t>
      </w:r>
      <w:r w:rsidR="00ED656C">
        <w:rPr>
          <w:rFonts w:ascii="Arial" w:hAnsi="Arial" w:cs="Arial"/>
        </w:rPr>
        <w:t xml:space="preserve"> Lauréats autorisent l’</w:t>
      </w:r>
      <w:r w:rsidR="00E34BD7" w:rsidRPr="0043694C">
        <w:rPr>
          <w:rFonts w:ascii="Arial" w:hAnsi="Arial" w:cs="Arial"/>
        </w:rPr>
        <w:t>Organisateur à publier leur</w:t>
      </w:r>
      <w:r w:rsidR="008B78F0">
        <w:rPr>
          <w:rFonts w:ascii="Arial" w:hAnsi="Arial" w:cs="Arial"/>
        </w:rPr>
        <w:t>s</w:t>
      </w:r>
      <w:r w:rsidR="00E34BD7" w:rsidRPr="0043694C">
        <w:rPr>
          <w:rFonts w:ascii="Arial" w:hAnsi="Arial" w:cs="Arial"/>
        </w:rPr>
        <w:t xml:space="preserve"> nom</w:t>
      </w:r>
      <w:r w:rsidR="008B78F0">
        <w:rPr>
          <w:rFonts w:ascii="Arial" w:hAnsi="Arial" w:cs="Arial"/>
        </w:rPr>
        <w:t>s</w:t>
      </w:r>
      <w:r w:rsidR="00381879">
        <w:rPr>
          <w:rFonts w:ascii="Arial" w:hAnsi="Arial" w:cs="Arial"/>
        </w:rPr>
        <w:t xml:space="preserve">, le nom de leurs projets </w:t>
      </w:r>
      <w:r w:rsidR="00E34BD7" w:rsidRPr="0043694C">
        <w:rPr>
          <w:rFonts w:ascii="Arial" w:hAnsi="Arial" w:cs="Arial"/>
        </w:rPr>
        <w:t>ainsi qu</w:t>
      </w:r>
      <w:r w:rsidR="00381879">
        <w:rPr>
          <w:rFonts w:ascii="Arial" w:hAnsi="Arial" w:cs="Arial"/>
        </w:rPr>
        <w:t>’une</w:t>
      </w:r>
      <w:r w:rsidR="00E34BD7" w:rsidRPr="0043694C">
        <w:rPr>
          <w:rFonts w:ascii="Arial" w:hAnsi="Arial" w:cs="Arial"/>
        </w:rPr>
        <w:t xml:space="preserve"> description </w:t>
      </w:r>
      <w:r w:rsidR="00664AF7">
        <w:rPr>
          <w:rFonts w:ascii="Arial" w:hAnsi="Arial" w:cs="Arial"/>
        </w:rPr>
        <w:t xml:space="preserve">non-confidentielle </w:t>
      </w:r>
      <w:r w:rsidR="00E34BD7" w:rsidRPr="0043694C">
        <w:rPr>
          <w:rFonts w:ascii="Arial" w:hAnsi="Arial" w:cs="Arial"/>
        </w:rPr>
        <w:t>de leur</w:t>
      </w:r>
      <w:r w:rsidR="006C5DB9">
        <w:rPr>
          <w:rFonts w:ascii="Arial" w:hAnsi="Arial" w:cs="Arial"/>
        </w:rPr>
        <w:t>s</w:t>
      </w:r>
      <w:r w:rsidR="00E34BD7" w:rsidRPr="0043694C">
        <w:rPr>
          <w:rFonts w:ascii="Arial" w:hAnsi="Arial" w:cs="Arial"/>
        </w:rPr>
        <w:t xml:space="preserve"> projet</w:t>
      </w:r>
      <w:r w:rsidR="006C5DB9">
        <w:rPr>
          <w:rFonts w:ascii="Arial" w:hAnsi="Arial" w:cs="Arial"/>
        </w:rPr>
        <w:t>s</w:t>
      </w:r>
      <w:r w:rsidR="00E34BD7" w:rsidRPr="0043694C">
        <w:rPr>
          <w:rFonts w:ascii="Arial" w:hAnsi="Arial" w:cs="Arial"/>
        </w:rPr>
        <w:t xml:space="preserve"> dans le cadre de toutes actions de communication liées </w:t>
      </w:r>
      <w:r w:rsidR="00D74860">
        <w:rPr>
          <w:rFonts w:ascii="Arial" w:hAnsi="Arial" w:cs="Arial"/>
        </w:rPr>
        <w:t>au</w:t>
      </w:r>
      <w:r w:rsidR="00664AF7">
        <w:rPr>
          <w:rFonts w:ascii="Arial" w:hAnsi="Arial" w:cs="Arial"/>
        </w:rPr>
        <w:t>x</w:t>
      </w:r>
      <w:r w:rsidR="00DC46D7">
        <w:rPr>
          <w:rFonts w:ascii="Arial" w:hAnsi="Arial" w:cs="Arial"/>
        </w:rPr>
        <w:t xml:space="preserve"> Appels à projet</w:t>
      </w:r>
      <w:r w:rsidR="00E34BD7" w:rsidRPr="0043694C">
        <w:rPr>
          <w:rFonts w:ascii="Arial" w:hAnsi="Arial" w:cs="Arial"/>
        </w:rPr>
        <w:t>, sans pouvoir prétendre dans ce cadre à aucun droit, quel qu’il soit.</w:t>
      </w:r>
    </w:p>
    <w:p w14:paraId="10516FE2" w14:textId="6FA43A5C" w:rsidR="006C5DB9" w:rsidRDefault="00DC46D7" w:rsidP="0043694C">
      <w:pPr>
        <w:autoSpaceDE w:val="0"/>
        <w:autoSpaceDN w:val="0"/>
        <w:adjustRightInd w:val="0"/>
        <w:spacing w:after="0"/>
        <w:jc w:val="both"/>
        <w:rPr>
          <w:rFonts w:ascii="Arial" w:hAnsi="Arial" w:cs="Arial"/>
        </w:rPr>
      </w:pPr>
      <w:r>
        <w:rPr>
          <w:rFonts w:ascii="Arial" w:hAnsi="Arial" w:cs="Arial"/>
        </w:rPr>
        <w:t xml:space="preserve"> </w:t>
      </w:r>
    </w:p>
    <w:p w14:paraId="1F3DE302" w14:textId="77777777" w:rsidR="009B2CB3" w:rsidRDefault="00E34BD7">
      <w:pPr>
        <w:spacing w:after="0"/>
        <w:jc w:val="both"/>
        <w:rPr>
          <w:rFonts w:ascii="Arial" w:hAnsi="Arial" w:cs="Arial"/>
        </w:rPr>
      </w:pPr>
      <w:r w:rsidRPr="0043694C">
        <w:rPr>
          <w:rFonts w:ascii="Arial" w:hAnsi="Arial" w:cs="Arial"/>
        </w:rPr>
        <w:t>En acceptant d’être désigné Lauré</w:t>
      </w:r>
      <w:r w:rsidR="008B78F0">
        <w:rPr>
          <w:rFonts w:ascii="Arial" w:hAnsi="Arial" w:cs="Arial"/>
        </w:rPr>
        <w:t>at</w:t>
      </w:r>
      <w:r w:rsidR="0071673D">
        <w:rPr>
          <w:rFonts w:ascii="Arial" w:hAnsi="Arial" w:cs="Arial"/>
        </w:rPr>
        <w:t>, celui-ci s’engage à tenir l’</w:t>
      </w:r>
      <w:r w:rsidRPr="0043694C">
        <w:rPr>
          <w:rFonts w:ascii="Arial" w:hAnsi="Arial" w:cs="Arial"/>
        </w:rPr>
        <w:t xml:space="preserve">Organisateur régulièrement informé de l’état d’avancement des opérations de recherche et développement et ce pendant a minima les 12 mois consécutifs à sa désignation en tant que Lauréat, et ce par le truchement de points d’information </w:t>
      </w:r>
      <w:r w:rsidR="00FE7CE6">
        <w:rPr>
          <w:rFonts w:ascii="Arial" w:hAnsi="Arial" w:cs="Arial"/>
        </w:rPr>
        <w:t>réguliers</w:t>
      </w:r>
      <w:r w:rsidR="00150A2B" w:rsidRPr="00B06ED9">
        <w:rPr>
          <w:rFonts w:ascii="Arial" w:hAnsi="Arial" w:cs="Arial"/>
        </w:rPr>
        <w:t>.</w:t>
      </w:r>
    </w:p>
    <w:p w14:paraId="243A7628" w14:textId="77777777" w:rsidR="003F55D2" w:rsidRDefault="003F55D2">
      <w:pPr>
        <w:spacing w:after="0"/>
        <w:jc w:val="both"/>
        <w:rPr>
          <w:rFonts w:ascii="Arial" w:hAnsi="Arial" w:cs="Arial"/>
        </w:rPr>
      </w:pPr>
    </w:p>
    <w:p w14:paraId="71D3995F" w14:textId="50A1FF41" w:rsidR="009B2CB3" w:rsidRDefault="00150A2B">
      <w:pPr>
        <w:spacing w:after="0"/>
        <w:jc w:val="both"/>
        <w:rPr>
          <w:rFonts w:ascii="Arial" w:hAnsi="Arial" w:cs="Arial"/>
        </w:rPr>
      </w:pPr>
      <w:r w:rsidRPr="00B06ED9">
        <w:rPr>
          <w:rFonts w:ascii="Arial" w:hAnsi="Arial" w:cs="Arial"/>
        </w:rPr>
        <w:t xml:space="preserve">Les </w:t>
      </w:r>
      <w:r w:rsidR="00E34BD7" w:rsidRPr="0043694C">
        <w:rPr>
          <w:rFonts w:ascii="Arial" w:hAnsi="Arial" w:cs="Arial"/>
        </w:rPr>
        <w:t>Lauréats peuvent éventuellement bénéficier d’actions de communication afférentes aux projets dont ils sont porteurs par le biais d’actions de médiatisatio</w:t>
      </w:r>
      <w:r w:rsidR="00FF5A7F">
        <w:rPr>
          <w:rFonts w:ascii="Arial" w:hAnsi="Arial" w:cs="Arial"/>
        </w:rPr>
        <w:t xml:space="preserve">n </w:t>
      </w:r>
      <w:r w:rsidR="00EE4A20">
        <w:rPr>
          <w:rFonts w:ascii="Arial" w:hAnsi="Arial" w:cs="Arial"/>
        </w:rPr>
        <w:t>et d’animation initiées par l’Organisateur.</w:t>
      </w:r>
      <w:r w:rsidR="00E34BD7" w:rsidRPr="0043694C">
        <w:rPr>
          <w:rFonts w:ascii="Arial" w:hAnsi="Arial" w:cs="Arial"/>
        </w:rPr>
        <w:t xml:space="preserve"> Pour ce faire, les Lauréats s’engagent, pendant a minima les 12 mois consécutifs à leur désignation en tant que Lauréats à :</w:t>
      </w:r>
    </w:p>
    <w:p w14:paraId="5DAFBE3B" w14:textId="704332F4" w:rsidR="009B2CB3" w:rsidRDefault="006C5DB9">
      <w:pPr>
        <w:spacing w:after="0"/>
        <w:jc w:val="both"/>
        <w:rPr>
          <w:rFonts w:ascii="Arial" w:hAnsi="Arial" w:cs="Arial"/>
        </w:rPr>
      </w:pPr>
      <w:r>
        <w:rPr>
          <w:rFonts w:ascii="Arial" w:hAnsi="Arial" w:cs="Arial"/>
        </w:rPr>
        <w:t xml:space="preserve">- </w:t>
      </w:r>
      <w:r w:rsidR="00E34BD7" w:rsidRPr="0043694C">
        <w:rPr>
          <w:rFonts w:ascii="Arial" w:hAnsi="Arial" w:cs="Arial"/>
        </w:rPr>
        <w:t>accepter de répond</w:t>
      </w:r>
      <w:r w:rsidR="0071673D">
        <w:rPr>
          <w:rFonts w:ascii="Arial" w:hAnsi="Arial" w:cs="Arial"/>
        </w:rPr>
        <w:t>re à toutes sollicitations de l’</w:t>
      </w:r>
      <w:r w:rsidR="00E34BD7" w:rsidRPr="0043694C">
        <w:rPr>
          <w:rFonts w:ascii="Arial" w:hAnsi="Arial" w:cs="Arial"/>
        </w:rPr>
        <w:t>Organisateur</w:t>
      </w:r>
      <w:r w:rsidR="00FF5A7F">
        <w:rPr>
          <w:rFonts w:ascii="Arial" w:hAnsi="Arial" w:cs="Arial"/>
        </w:rPr>
        <w:t xml:space="preserve"> </w:t>
      </w:r>
      <w:r w:rsidR="00E34BD7" w:rsidRPr="0043694C">
        <w:rPr>
          <w:rFonts w:ascii="Arial" w:hAnsi="Arial" w:cs="Arial"/>
        </w:rPr>
        <w:t>de</w:t>
      </w:r>
      <w:r w:rsidR="00FF5A7F">
        <w:rPr>
          <w:rFonts w:ascii="Arial" w:hAnsi="Arial" w:cs="Arial"/>
        </w:rPr>
        <w:t xml:space="preserve">s </w:t>
      </w:r>
      <w:r w:rsidR="00DC46D7">
        <w:rPr>
          <w:rFonts w:ascii="Arial" w:hAnsi="Arial" w:cs="Arial"/>
        </w:rPr>
        <w:t xml:space="preserve">Appels à projets </w:t>
      </w:r>
      <w:r>
        <w:rPr>
          <w:rFonts w:ascii="Arial" w:hAnsi="Arial" w:cs="Arial"/>
        </w:rPr>
        <w:t>pour des actions de communication</w:t>
      </w:r>
      <w:r w:rsidR="00E34BD7" w:rsidRPr="0043694C">
        <w:rPr>
          <w:rFonts w:ascii="Arial" w:hAnsi="Arial" w:cs="Arial"/>
        </w:rPr>
        <w:t>, et plus largement de la presse ;</w:t>
      </w:r>
    </w:p>
    <w:p w14:paraId="3A21CCDA" w14:textId="00B72E90" w:rsidR="009B2CB3" w:rsidRDefault="003F55D2">
      <w:pPr>
        <w:spacing w:after="0"/>
        <w:jc w:val="both"/>
        <w:rPr>
          <w:rFonts w:ascii="Arial" w:hAnsi="Arial" w:cs="Arial"/>
        </w:rPr>
      </w:pPr>
      <w:r>
        <w:rPr>
          <w:rFonts w:ascii="Arial" w:hAnsi="Arial" w:cs="Arial"/>
        </w:rPr>
        <w:t xml:space="preserve">- </w:t>
      </w:r>
      <w:r w:rsidR="00E34BD7" w:rsidRPr="0043694C">
        <w:rPr>
          <w:rFonts w:ascii="Arial" w:hAnsi="Arial" w:cs="Arial"/>
        </w:rPr>
        <w:t>promouvoir</w:t>
      </w:r>
      <w:r w:rsidR="00D74860">
        <w:rPr>
          <w:rFonts w:ascii="Arial" w:hAnsi="Arial" w:cs="Arial"/>
        </w:rPr>
        <w:t xml:space="preserve"> le</w:t>
      </w:r>
      <w:r>
        <w:rPr>
          <w:rFonts w:ascii="Arial" w:hAnsi="Arial" w:cs="Arial"/>
        </w:rPr>
        <w:t>s</w:t>
      </w:r>
      <w:r w:rsidR="00DC46D7">
        <w:rPr>
          <w:rFonts w:ascii="Arial" w:hAnsi="Arial" w:cs="Arial"/>
        </w:rPr>
        <w:t xml:space="preserve"> Appels à projet</w:t>
      </w:r>
      <w:r w:rsidR="00E34BD7" w:rsidRPr="0043694C">
        <w:rPr>
          <w:rFonts w:ascii="Arial" w:hAnsi="Arial" w:cs="Arial"/>
        </w:rPr>
        <w:t>, notamment en soulignant chaque fois qu’il sera ainsi sollicité qu’il est « Lauréat d</w:t>
      </w:r>
      <w:r w:rsidR="00DC4212">
        <w:rPr>
          <w:rFonts w:ascii="Arial" w:hAnsi="Arial" w:cs="Arial"/>
        </w:rPr>
        <w:t>es</w:t>
      </w:r>
      <w:r w:rsidR="00DC46D7">
        <w:rPr>
          <w:rFonts w:ascii="Arial" w:hAnsi="Arial" w:cs="Arial"/>
        </w:rPr>
        <w:t xml:space="preserve"> Appels à projets Cité intelligente</w:t>
      </w:r>
      <w:r w:rsidR="00EF30A2">
        <w:rPr>
          <w:rFonts w:ascii="Arial" w:hAnsi="Arial" w:cs="Arial"/>
        </w:rPr>
        <w:t xml:space="preserve"> </w:t>
      </w:r>
      <w:r w:rsidR="00381879">
        <w:rPr>
          <w:rFonts w:ascii="Arial" w:hAnsi="Arial" w:cs="Arial"/>
        </w:rPr>
        <w:t xml:space="preserve">de Montpellier Méditerranée Métropole </w:t>
      </w:r>
      <w:r w:rsidR="00EF30A2">
        <w:rPr>
          <w:rFonts w:ascii="Arial" w:hAnsi="Arial" w:cs="Arial"/>
        </w:rPr>
        <w:t>».</w:t>
      </w:r>
    </w:p>
    <w:p w14:paraId="3DBCA4DB" w14:textId="29D08224" w:rsidR="009B2CB3" w:rsidRPr="005A4F6B" w:rsidRDefault="00E34BD7" w:rsidP="005A4F6B">
      <w:pPr>
        <w:spacing w:after="0"/>
        <w:jc w:val="both"/>
        <w:rPr>
          <w:rFonts w:ascii="Arial" w:hAnsi="Arial" w:cs="Arial"/>
        </w:rPr>
      </w:pPr>
      <w:r w:rsidRPr="0043694C">
        <w:rPr>
          <w:rFonts w:ascii="Arial" w:hAnsi="Arial" w:cs="Arial"/>
        </w:rPr>
        <w:t>Les Lauréats veilleront à ce que la mention «</w:t>
      </w:r>
      <w:r w:rsidR="00EF30A2">
        <w:rPr>
          <w:rFonts w:ascii="Arial" w:hAnsi="Arial" w:cs="Arial"/>
        </w:rPr>
        <w:t xml:space="preserve"> </w:t>
      </w:r>
      <w:r w:rsidR="00DC46D7">
        <w:rPr>
          <w:rFonts w:ascii="Arial" w:hAnsi="Arial" w:cs="Arial"/>
        </w:rPr>
        <w:t xml:space="preserve">Cité intelligente </w:t>
      </w:r>
      <w:r w:rsidR="005E21C3">
        <w:rPr>
          <w:rFonts w:ascii="Arial" w:hAnsi="Arial" w:cs="Arial"/>
        </w:rPr>
        <w:t xml:space="preserve">– Montpellier Méditerranée Métropole </w:t>
      </w:r>
      <w:r w:rsidR="00DC4212">
        <w:rPr>
          <w:rFonts w:ascii="Arial" w:hAnsi="Arial" w:cs="Arial"/>
        </w:rPr>
        <w:t>» figure</w:t>
      </w:r>
      <w:r w:rsidR="00FE7CE6">
        <w:rPr>
          <w:rFonts w:ascii="Arial" w:hAnsi="Arial" w:cs="Arial"/>
        </w:rPr>
        <w:t xml:space="preserve"> sur les supports de communication</w:t>
      </w:r>
      <w:r w:rsidR="00DC4212">
        <w:rPr>
          <w:rFonts w:ascii="Arial" w:hAnsi="Arial" w:cs="Arial"/>
        </w:rPr>
        <w:t xml:space="preserve"> </w:t>
      </w:r>
      <w:r w:rsidR="00FE7CE6">
        <w:rPr>
          <w:rFonts w:ascii="Arial" w:hAnsi="Arial" w:cs="Arial"/>
        </w:rPr>
        <w:t>du</w:t>
      </w:r>
      <w:r w:rsidR="00DC4212">
        <w:rPr>
          <w:rFonts w:ascii="Arial" w:hAnsi="Arial" w:cs="Arial"/>
        </w:rPr>
        <w:t xml:space="preserve"> p</w:t>
      </w:r>
      <w:r w:rsidRPr="0043694C">
        <w:rPr>
          <w:rFonts w:ascii="Arial" w:hAnsi="Arial" w:cs="Arial"/>
        </w:rPr>
        <w:t>rojet pour lequel il aura été distingué, ainsi que sur les publications qui en assureront la promotion.</w:t>
      </w:r>
    </w:p>
    <w:p w14:paraId="090D4159" w14:textId="77777777" w:rsidR="009B2CB3" w:rsidRPr="0043694C" w:rsidRDefault="009B2CB3" w:rsidP="0043694C">
      <w:pPr>
        <w:pStyle w:val="Paragraphedeliste"/>
        <w:spacing w:after="0"/>
        <w:jc w:val="both"/>
        <w:rPr>
          <w:rFonts w:ascii="Arial" w:hAnsi="Arial" w:cs="Arial"/>
        </w:rPr>
      </w:pPr>
    </w:p>
    <w:p w14:paraId="5C90BA5D" w14:textId="77777777" w:rsidR="009B2CB3" w:rsidRPr="0043694C" w:rsidRDefault="003212F2" w:rsidP="00CC508E">
      <w:pPr>
        <w:pStyle w:val="Titre3"/>
      </w:pPr>
      <w:bookmarkStart w:id="31" w:name="_Toc418068715"/>
      <w:bookmarkStart w:id="32" w:name="_Toc11421424"/>
      <w:r>
        <w:t>3.5</w:t>
      </w:r>
      <w:r w:rsidR="00CC508E">
        <w:t xml:space="preserve">.3 </w:t>
      </w:r>
      <w:r w:rsidR="00E34BD7" w:rsidRPr="0043694C">
        <w:t>Acceptation du présent règlement</w:t>
      </w:r>
      <w:bookmarkEnd w:id="31"/>
      <w:bookmarkEnd w:id="32"/>
    </w:p>
    <w:p w14:paraId="374A631E" w14:textId="77777777" w:rsidR="009B2CB3" w:rsidRDefault="009B2CB3">
      <w:pPr>
        <w:spacing w:after="0"/>
        <w:jc w:val="both"/>
        <w:rPr>
          <w:rFonts w:ascii="Arial" w:hAnsi="Arial" w:cs="Arial"/>
        </w:rPr>
      </w:pPr>
    </w:p>
    <w:p w14:paraId="3BC94DDD" w14:textId="657FC4B2" w:rsidR="008B78F0" w:rsidRDefault="00150A2B">
      <w:pPr>
        <w:spacing w:after="0"/>
        <w:jc w:val="both"/>
        <w:rPr>
          <w:rFonts w:ascii="Arial" w:hAnsi="Arial" w:cs="Arial"/>
        </w:rPr>
      </w:pPr>
      <w:r w:rsidRPr="00B06ED9">
        <w:rPr>
          <w:rFonts w:ascii="Arial" w:hAnsi="Arial" w:cs="Arial"/>
        </w:rPr>
        <w:t>Le présent rè</w:t>
      </w:r>
      <w:r w:rsidR="00E34BD7" w:rsidRPr="0043694C">
        <w:rPr>
          <w:rFonts w:ascii="Arial" w:hAnsi="Arial" w:cs="Arial"/>
        </w:rPr>
        <w:t>glement et le dossier de candidature, sont disponibles sur le site internet de</w:t>
      </w:r>
      <w:r w:rsidR="00E47E4E">
        <w:rPr>
          <w:rFonts w:ascii="Arial" w:hAnsi="Arial" w:cs="Arial"/>
        </w:rPr>
        <w:t xml:space="preserve"> </w:t>
      </w:r>
      <w:r w:rsidR="005D7FDA">
        <w:rPr>
          <w:rFonts w:ascii="Arial" w:hAnsi="Arial" w:cs="Arial"/>
        </w:rPr>
        <w:t>l’</w:t>
      </w:r>
      <w:r w:rsidR="00E34BD7" w:rsidRPr="0043694C">
        <w:rPr>
          <w:rFonts w:ascii="Arial" w:hAnsi="Arial" w:cs="Arial"/>
        </w:rPr>
        <w:t>Organisateur pendant la période d</w:t>
      </w:r>
      <w:r w:rsidR="00E47E4E">
        <w:rPr>
          <w:rFonts w:ascii="Arial" w:hAnsi="Arial" w:cs="Arial"/>
        </w:rPr>
        <w:t>es</w:t>
      </w:r>
      <w:r w:rsidR="000C7318">
        <w:rPr>
          <w:rFonts w:ascii="Arial" w:hAnsi="Arial" w:cs="Arial"/>
        </w:rPr>
        <w:t xml:space="preserve"> AAP Cité intelligente</w:t>
      </w:r>
      <w:r w:rsidR="008B78F0">
        <w:rPr>
          <w:rFonts w:ascii="Arial" w:hAnsi="Arial" w:cs="Arial"/>
        </w:rPr>
        <w:t>.</w:t>
      </w:r>
    </w:p>
    <w:p w14:paraId="34BCFA91" w14:textId="77777777" w:rsidR="008B78F0" w:rsidRDefault="008B78F0">
      <w:pPr>
        <w:spacing w:after="0"/>
        <w:jc w:val="both"/>
        <w:rPr>
          <w:rFonts w:ascii="Arial" w:hAnsi="Arial" w:cs="Arial"/>
        </w:rPr>
      </w:pPr>
    </w:p>
    <w:p w14:paraId="50E55A00" w14:textId="7DF76DC4" w:rsidR="009B2CB3" w:rsidRDefault="00E34BD7">
      <w:pPr>
        <w:spacing w:after="0"/>
        <w:jc w:val="both"/>
        <w:rPr>
          <w:rFonts w:ascii="Arial" w:hAnsi="Arial" w:cs="Arial"/>
        </w:rPr>
      </w:pPr>
      <w:r w:rsidRPr="0043694C">
        <w:rPr>
          <w:rFonts w:ascii="Arial" w:hAnsi="Arial" w:cs="Arial"/>
        </w:rPr>
        <w:t xml:space="preserve">La </w:t>
      </w:r>
      <w:r w:rsidR="00B107EE" w:rsidRPr="00B06ED9">
        <w:rPr>
          <w:rFonts w:ascii="Arial" w:hAnsi="Arial" w:cs="Arial"/>
        </w:rPr>
        <w:t xml:space="preserve">soumission, par un Participant, </w:t>
      </w:r>
      <w:r w:rsidR="00E47E4E">
        <w:rPr>
          <w:rFonts w:ascii="Arial" w:hAnsi="Arial" w:cs="Arial"/>
        </w:rPr>
        <w:t>d’un dossier de candidature</w:t>
      </w:r>
      <w:r w:rsidRPr="0043694C">
        <w:rPr>
          <w:rFonts w:ascii="Arial" w:hAnsi="Arial" w:cs="Arial"/>
        </w:rPr>
        <w:t xml:space="preserve"> </w:t>
      </w:r>
      <w:r w:rsidR="00D74860">
        <w:rPr>
          <w:rFonts w:ascii="Arial" w:hAnsi="Arial" w:cs="Arial"/>
        </w:rPr>
        <w:t>au</w:t>
      </w:r>
      <w:r w:rsidR="00E47E4E">
        <w:rPr>
          <w:rFonts w:ascii="Arial" w:hAnsi="Arial" w:cs="Arial"/>
        </w:rPr>
        <w:t>x</w:t>
      </w:r>
      <w:r w:rsidR="00D74860">
        <w:rPr>
          <w:rFonts w:ascii="Arial" w:hAnsi="Arial" w:cs="Arial"/>
        </w:rPr>
        <w:t xml:space="preserve"> </w:t>
      </w:r>
      <w:r w:rsidR="005E21C3" w:rsidRPr="005E21C3">
        <w:rPr>
          <w:rFonts w:ascii="Arial" w:hAnsi="Arial" w:cs="Arial"/>
        </w:rPr>
        <w:t xml:space="preserve">Appels à projets Cité intelligente </w:t>
      </w:r>
      <w:r w:rsidRPr="0043694C">
        <w:rPr>
          <w:rFonts w:ascii="Arial" w:hAnsi="Arial" w:cs="Arial"/>
        </w:rPr>
        <w:t>vaut acceptation sans réserve du présent règlement, ainsi que de tous documents qui y sont associés dont il aura eu préalablement connaissance, et qui en font partie intégrante, ainsi que de leurs avenants et modifications éventuels.</w:t>
      </w:r>
    </w:p>
    <w:p w14:paraId="09BA9D3A" w14:textId="77777777" w:rsidR="009B2CB3" w:rsidRDefault="009B2CB3">
      <w:pPr>
        <w:spacing w:after="0"/>
        <w:jc w:val="both"/>
        <w:rPr>
          <w:rFonts w:ascii="Arial" w:hAnsi="Arial" w:cs="Arial"/>
        </w:rPr>
      </w:pPr>
    </w:p>
    <w:p w14:paraId="572E6AC6" w14:textId="77777777" w:rsidR="009B2CB3" w:rsidRPr="0043694C" w:rsidRDefault="003212F2" w:rsidP="00CC508E">
      <w:pPr>
        <w:pStyle w:val="Titre3"/>
      </w:pPr>
      <w:bookmarkStart w:id="33" w:name="_Toc418068716"/>
      <w:bookmarkStart w:id="34" w:name="_Toc11421425"/>
      <w:r>
        <w:t>3.5</w:t>
      </w:r>
      <w:r w:rsidR="00CC508E">
        <w:t xml:space="preserve">.4 </w:t>
      </w:r>
      <w:r w:rsidR="00E34BD7" w:rsidRPr="0043694C">
        <w:t>Renseignements et données personnelles</w:t>
      </w:r>
      <w:bookmarkEnd w:id="33"/>
      <w:bookmarkEnd w:id="34"/>
    </w:p>
    <w:p w14:paraId="2AC30A51" w14:textId="77777777" w:rsidR="009B2CB3" w:rsidRDefault="009B2CB3">
      <w:pPr>
        <w:spacing w:after="0"/>
        <w:jc w:val="both"/>
        <w:rPr>
          <w:rFonts w:ascii="Arial" w:hAnsi="Arial" w:cs="Arial"/>
        </w:rPr>
      </w:pPr>
    </w:p>
    <w:p w14:paraId="300727D5" w14:textId="5E17BBA0" w:rsidR="009B2CB3" w:rsidRDefault="00A32E4B">
      <w:pPr>
        <w:spacing w:after="0"/>
        <w:jc w:val="both"/>
        <w:rPr>
          <w:rFonts w:ascii="Arial" w:hAnsi="Arial" w:cs="Arial"/>
        </w:rPr>
      </w:pPr>
      <w:r w:rsidRPr="00A32E4B">
        <w:rPr>
          <w:rFonts w:ascii="Arial" w:hAnsi="Arial" w:cs="Arial"/>
        </w:rPr>
        <w:t>En application de la loi n° 78-17 du 6 janvier 1978 modifiée relative à l'informatique, aux fichiers et aux libertés, les Participants inscrits au concours disposent des droits d'opposition (art. 26), d'accès (art. 34 à 38), de rectification et de suppression (art. 36) des données personnelles les concernant en écrivant à l’Organisateur à une des adresses mentionnées dans le p</w:t>
      </w:r>
      <w:r>
        <w:rPr>
          <w:rFonts w:ascii="Arial" w:hAnsi="Arial" w:cs="Arial"/>
        </w:rPr>
        <w:t xml:space="preserve">réambule du présent règlement. </w:t>
      </w:r>
    </w:p>
    <w:p w14:paraId="738BC0B2" w14:textId="77777777" w:rsidR="00B33B7D" w:rsidRDefault="00B33B7D" w:rsidP="00CC508E">
      <w:pPr>
        <w:pStyle w:val="Titre3"/>
      </w:pPr>
      <w:bookmarkStart w:id="35" w:name="_Toc418068717"/>
    </w:p>
    <w:p w14:paraId="1D8FF158" w14:textId="62550ACA" w:rsidR="009B2CB3" w:rsidRPr="0043694C" w:rsidRDefault="003212F2" w:rsidP="00CC508E">
      <w:pPr>
        <w:pStyle w:val="Titre3"/>
      </w:pPr>
      <w:bookmarkStart w:id="36" w:name="_Toc11421426"/>
      <w:r>
        <w:t>3.5</w:t>
      </w:r>
      <w:r w:rsidR="00CC508E">
        <w:t xml:space="preserve">.5 </w:t>
      </w:r>
      <w:r w:rsidR="00E34BD7" w:rsidRPr="0043694C">
        <w:t>Force majeure</w:t>
      </w:r>
      <w:bookmarkEnd w:id="35"/>
      <w:bookmarkEnd w:id="36"/>
    </w:p>
    <w:p w14:paraId="362A8414" w14:textId="77777777" w:rsidR="009B2CB3" w:rsidRDefault="009B2CB3" w:rsidP="0043694C">
      <w:pPr>
        <w:autoSpaceDE w:val="0"/>
        <w:autoSpaceDN w:val="0"/>
        <w:adjustRightInd w:val="0"/>
        <w:spacing w:after="0"/>
        <w:jc w:val="both"/>
        <w:rPr>
          <w:rFonts w:ascii="Arial" w:hAnsi="Arial" w:cs="Arial"/>
          <w:color w:val="000000"/>
        </w:rPr>
      </w:pPr>
    </w:p>
    <w:p w14:paraId="1819B535" w14:textId="5994AED6" w:rsidR="009B2CB3" w:rsidRDefault="00E34BD7" w:rsidP="0043694C">
      <w:pPr>
        <w:autoSpaceDE w:val="0"/>
        <w:autoSpaceDN w:val="0"/>
        <w:adjustRightInd w:val="0"/>
        <w:spacing w:after="0"/>
        <w:jc w:val="both"/>
        <w:rPr>
          <w:rFonts w:ascii="Arial" w:hAnsi="Arial" w:cs="Arial"/>
          <w:color w:val="000000"/>
        </w:rPr>
      </w:pPr>
      <w:r w:rsidRPr="0043694C">
        <w:rPr>
          <w:rFonts w:ascii="Arial" w:hAnsi="Arial" w:cs="Arial"/>
          <w:color w:val="000000"/>
        </w:rPr>
        <w:t>En cas de force majeure telle qu’interprétée par le</w:t>
      </w:r>
      <w:r w:rsidR="00834EE6" w:rsidRPr="00B06ED9">
        <w:rPr>
          <w:rFonts w:ascii="Arial" w:hAnsi="Arial" w:cs="Arial"/>
          <w:color w:val="000000"/>
        </w:rPr>
        <w:t xml:space="preserve">s tribunaux français, ou si les </w:t>
      </w:r>
      <w:r w:rsidRPr="0043694C">
        <w:rPr>
          <w:rFonts w:ascii="Arial" w:hAnsi="Arial" w:cs="Arial"/>
          <w:color w:val="000000"/>
        </w:rPr>
        <w:t>circonstances</w:t>
      </w:r>
      <w:r w:rsidR="00D74860">
        <w:rPr>
          <w:rFonts w:ascii="Arial" w:hAnsi="Arial" w:cs="Arial"/>
          <w:color w:val="000000"/>
        </w:rPr>
        <w:t xml:space="preserve"> </w:t>
      </w:r>
      <w:r w:rsidRPr="0043694C">
        <w:rPr>
          <w:rFonts w:ascii="Arial" w:hAnsi="Arial" w:cs="Arial"/>
          <w:color w:val="000000"/>
        </w:rPr>
        <w:t xml:space="preserve">l’imposent, </w:t>
      </w:r>
      <w:r w:rsidR="005D7FDA">
        <w:rPr>
          <w:rFonts w:ascii="Arial" w:hAnsi="Arial" w:cs="Arial"/>
          <w:color w:val="000000"/>
        </w:rPr>
        <w:t>l’</w:t>
      </w:r>
      <w:r w:rsidR="00834EE6" w:rsidRPr="00B06ED9">
        <w:rPr>
          <w:rFonts w:ascii="Arial" w:hAnsi="Arial" w:cs="Arial"/>
          <w:color w:val="000000"/>
        </w:rPr>
        <w:t>Organisateur</w:t>
      </w:r>
      <w:r w:rsidRPr="0043694C">
        <w:rPr>
          <w:rFonts w:ascii="Arial" w:hAnsi="Arial" w:cs="Arial"/>
          <w:color w:val="000000"/>
        </w:rPr>
        <w:t xml:space="preserve"> se réserve le droit de modifier le pr</w:t>
      </w:r>
      <w:r w:rsidR="00834EE6" w:rsidRPr="00B06ED9">
        <w:rPr>
          <w:rFonts w:ascii="Arial" w:hAnsi="Arial" w:cs="Arial"/>
          <w:color w:val="000000"/>
        </w:rPr>
        <w:t xml:space="preserve">ésent règlement, de reporter ou </w:t>
      </w:r>
      <w:r w:rsidRPr="0043694C">
        <w:rPr>
          <w:rFonts w:ascii="Arial" w:hAnsi="Arial" w:cs="Arial"/>
          <w:color w:val="000000"/>
        </w:rPr>
        <w:t>d’annuler</w:t>
      </w:r>
      <w:r w:rsidR="00D74860">
        <w:rPr>
          <w:rFonts w:ascii="Arial" w:hAnsi="Arial" w:cs="Arial"/>
          <w:color w:val="000000"/>
        </w:rPr>
        <w:t xml:space="preserve"> le</w:t>
      </w:r>
      <w:r w:rsidR="00775970">
        <w:rPr>
          <w:rFonts w:ascii="Arial" w:hAnsi="Arial" w:cs="Arial"/>
          <w:color w:val="000000"/>
        </w:rPr>
        <w:t>s</w:t>
      </w:r>
      <w:r w:rsidR="00DC46D7">
        <w:rPr>
          <w:rFonts w:ascii="Arial" w:hAnsi="Arial" w:cs="Arial"/>
          <w:color w:val="000000"/>
        </w:rPr>
        <w:t xml:space="preserve"> Appels à projets Cité intelligente</w:t>
      </w:r>
      <w:r w:rsidRPr="0043694C">
        <w:rPr>
          <w:rFonts w:ascii="Arial" w:hAnsi="Arial" w:cs="Arial"/>
          <w:color w:val="000000"/>
        </w:rPr>
        <w:t xml:space="preserve">. </w:t>
      </w:r>
      <w:r w:rsidR="000609AF">
        <w:rPr>
          <w:rFonts w:ascii="Arial" w:hAnsi="Arial" w:cs="Arial"/>
          <w:color w:val="000000"/>
        </w:rPr>
        <w:t>La</w:t>
      </w:r>
      <w:r w:rsidR="00834EE6" w:rsidRPr="00B06ED9">
        <w:rPr>
          <w:rFonts w:ascii="Arial" w:hAnsi="Arial" w:cs="Arial"/>
          <w:color w:val="000000"/>
        </w:rPr>
        <w:t xml:space="preserve"> </w:t>
      </w:r>
      <w:r w:rsidRPr="0043694C">
        <w:rPr>
          <w:rFonts w:ascii="Arial" w:hAnsi="Arial" w:cs="Arial"/>
          <w:color w:val="000000"/>
        </w:rPr>
        <w:t>responsabilité ne saurait être engagée du fait de ces modifications.</w:t>
      </w:r>
    </w:p>
    <w:p w14:paraId="2D495FBD" w14:textId="77777777" w:rsidR="009B2CB3" w:rsidRPr="0043694C" w:rsidRDefault="009B2CB3" w:rsidP="0043694C">
      <w:pPr>
        <w:autoSpaceDE w:val="0"/>
        <w:autoSpaceDN w:val="0"/>
        <w:adjustRightInd w:val="0"/>
        <w:spacing w:after="0"/>
        <w:jc w:val="both"/>
        <w:rPr>
          <w:rFonts w:ascii="Arial" w:hAnsi="Arial" w:cs="Arial"/>
          <w:color w:val="000000"/>
        </w:rPr>
      </w:pPr>
    </w:p>
    <w:p w14:paraId="72EA92F3" w14:textId="77777777" w:rsidR="009B2CB3" w:rsidRPr="00CC508E" w:rsidRDefault="003212F2" w:rsidP="00CC508E">
      <w:pPr>
        <w:pStyle w:val="Titre3"/>
      </w:pPr>
      <w:bookmarkStart w:id="37" w:name="_Toc418068718"/>
      <w:bookmarkStart w:id="38" w:name="_Toc11421427"/>
      <w:r>
        <w:t>3.5</w:t>
      </w:r>
      <w:r w:rsidR="00CC508E">
        <w:t xml:space="preserve">.6 </w:t>
      </w:r>
      <w:r w:rsidR="00E34BD7" w:rsidRPr="00CC508E">
        <w:t>Litiges</w:t>
      </w:r>
      <w:bookmarkEnd w:id="37"/>
      <w:bookmarkEnd w:id="38"/>
    </w:p>
    <w:p w14:paraId="2C146472" w14:textId="77777777" w:rsidR="009B2CB3" w:rsidRDefault="009B2CB3" w:rsidP="0043694C">
      <w:pPr>
        <w:autoSpaceDE w:val="0"/>
        <w:autoSpaceDN w:val="0"/>
        <w:adjustRightInd w:val="0"/>
        <w:spacing w:after="0"/>
        <w:jc w:val="both"/>
        <w:rPr>
          <w:rFonts w:ascii="Arial" w:hAnsi="Arial" w:cs="Arial"/>
          <w:color w:val="000000"/>
        </w:rPr>
      </w:pPr>
    </w:p>
    <w:p w14:paraId="255E401C" w14:textId="77777777" w:rsidR="009B2CB3" w:rsidRDefault="00E34BD7">
      <w:pPr>
        <w:autoSpaceDE w:val="0"/>
        <w:autoSpaceDN w:val="0"/>
        <w:adjustRightInd w:val="0"/>
        <w:spacing w:after="0"/>
        <w:jc w:val="both"/>
        <w:rPr>
          <w:rFonts w:ascii="Arial" w:hAnsi="Arial" w:cs="Arial"/>
          <w:color w:val="000000"/>
        </w:rPr>
      </w:pPr>
      <w:r w:rsidRPr="0043694C">
        <w:rPr>
          <w:rFonts w:ascii="Arial" w:hAnsi="Arial" w:cs="Arial"/>
          <w:color w:val="000000"/>
        </w:rPr>
        <w:t>Le pré</w:t>
      </w:r>
      <w:r w:rsidR="00834EE6" w:rsidRPr="00B06ED9">
        <w:rPr>
          <w:rFonts w:ascii="Arial" w:hAnsi="Arial" w:cs="Arial"/>
          <w:color w:val="000000"/>
        </w:rPr>
        <w:t>sent règlement est soumis à la loi f</w:t>
      </w:r>
      <w:r w:rsidRPr="0043694C">
        <w:rPr>
          <w:rFonts w:ascii="Arial" w:hAnsi="Arial" w:cs="Arial"/>
          <w:color w:val="000000"/>
        </w:rPr>
        <w:t>rançaise. Tout litige relatif à l’</w:t>
      </w:r>
      <w:r w:rsidR="00834EE6" w:rsidRPr="00B06ED9">
        <w:rPr>
          <w:rFonts w:ascii="Arial" w:hAnsi="Arial" w:cs="Arial"/>
          <w:color w:val="000000"/>
        </w:rPr>
        <w:t xml:space="preserve">application et à </w:t>
      </w:r>
      <w:r w:rsidRPr="0043694C">
        <w:rPr>
          <w:rFonts w:ascii="Arial" w:hAnsi="Arial" w:cs="Arial"/>
          <w:color w:val="000000"/>
        </w:rPr>
        <w:t xml:space="preserve">l’interprétation du règlement sera soumis à la compétence des tribunaux de </w:t>
      </w:r>
      <w:r w:rsidR="00834EE6" w:rsidRPr="00B06ED9">
        <w:rPr>
          <w:rFonts w:ascii="Arial" w:hAnsi="Arial" w:cs="Arial"/>
          <w:color w:val="000000"/>
        </w:rPr>
        <w:t>Montpellier</w:t>
      </w:r>
      <w:r w:rsidR="005D7FDA">
        <w:rPr>
          <w:rFonts w:ascii="Arial" w:hAnsi="Arial" w:cs="Arial"/>
          <w:color w:val="000000"/>
        </w:rPr>
        <w:t>.</w:t>
      </w:r>
    </w:p>
    <w:p w14:paraId="2BCE2BB8" w14:textId="77777777" w:rsidR="005A6D6F" w:rsidRDefault="005A6D6F">
      <w:pPr>
        <w:rPr>
          <w:rFonts w:ascii="Arial" w:hAnsi="Arial" w:cs="Arial"/>
          <w:color w:val="000000"/>
        </w:rPr>
      </w:pPr>
      <w:r>
        <w:rPr>
          <w:rFonts w:ascii="Arial" w:hAnsi="Arial" w:cs="Arial"/>
          <w:color w:val="000000"/>
        </w:rPr>
        <w:br w:type="page"/>
      </w:r>
    </w:p>
    <w:p w14:paraId="580E856A" w14:textId="77777777" w:rsidR="00B33B7D" w:rsidRDefault="00B33B7D" w:rsidP="00817893">
      <w:pPr>
        <w:pStyle w:val="Titre1"/>
      </w:pPr>
    </w:p>
    <w:p w14:paraId="1F6FF881" w14:textId="79A207B4" w:rsidR="009B2CB3" w:rsidRDefault="00B05916" w:rsidP="00817893">
      <w:pPr>
        <w:pStyle w:val="Titre1"/>
      </w:pPr>
      <w:bookmarkStart w:id="39" w:name="_Toc11421428"/>
      <w:r>
        <w:t>Annexes :</w:t>
      </w:r>
      <w:bookmarkEnd w:id="39"/>
    </w:p>
    <w:p w14:paraId="259D2B5B" w14:textId="77777777" w:rsidR="00473D2C" w:rsidRPr="00CA5834" w:rsidRDefault="00473D2C" w:rsidP="00CA5834">
      <w:pPr>
        <w:pStyle w:val="Default"/>
        <w:rPr>
          <w:sz w:val="22"/>
          <w:szCs w:val="22"/>
        </w:rPr>
      </w:pPr>
    </w:p>
    <w:p w14:paraId="3A5A61F8" w14:textId="77777777" w:rsidR="00CA5834" w:rsidRDefault="00CA5834" w:rsidP="00CA5834">
      <w:pPr>
        <w:pStyle w:val="Paragraphedeliste"/>
        <w:spacing w:after="0" w:line="240" w:lineRule="auto"/>
      </w:pPr>
    </w:p>
    <w:p w14:paraId="386D34F2" w14:textId="77777777" w:rsidR="006144AC" w:rsidRPr="000C7318" w:rsidRDefault="006144AC" w:rsidP="000C7318">
      <w:pPr>
        <w:pStyle w:val="Default"/>
        <w:rPr>
          <w:rFonts w:ascii="Calibri" w:hAnsi="Calibri" w:cs="Calibri"/>
          <w:b/>
          <w:sz w:val="22"/>
          <w:szCs w:val="22"/>
        </w:rPr>
      </w:pPr>
      <w:r w:rsidRPr="000C7318">
        <w:rPr>
          <w:b/>
          <w:sz w:val="22"/>
          <w:szCs w:val="22"/>
        </w:rPr>
        <w:t>Définition</w:t>
      </w:r>
      <w:r w:rsidR="000B3DA5" w:rsidRPr="000C7318">
        <w:rPr>
          <w:b/>
          <w:sz w:val="22"/>
          <w:szCs w:val="22"/>
        </w:rPr>
        <w:t>s</w:t>
      </w:r>
      <w:r w:rsidRPr="000C7318">
        <w:rPr>
          <w:b/>
          <w:sz w:val="22"/>
          <w:szCs w:val="22"/>
        </w:rPr>
        <w:t xml:space="preserve"> de PME </w:t>
      </w:r>
      <w:r w:rsidR="00473D2C" w:rsidRPr="000C7318">
        <w:rPr>
          <w:b/>
          <w:sz w:val="22"/>
          <w:szCs w:val="22"/>
        </w:rPr>
        <w:t>disponibles aux liens suivants :</w:t>
      </w:r>
    </w:p>
    <w:p w14:paraId="5094F730" w14:textId="1F71FAC5" w:rsidR="006144AC" w:rsidRPr="000C7318" w:rsidRDefault="006144AC" w:rsidP="000C7318">
      <w:pPr>
        <w:pStyle w:val="Default"/>
        <w:numPr>
          <w:ilvl w:val="1"/>
          <w:numId w:val="2"/>
        </w:numPr>
        <w:rPr>
          <w:rFonts w:ascii="Calibri" w:hAnsi="Calibri" w:cs="Calibri"/>
          <w:sz w:val="20"/>
          <w:szCs w:val="20"/>
        </w:rPr>
      </w:pPr>
      <w:r w:rsidRPr="000C7318">
        <w:rPr>
          <w:rFonts w:ascii="Calibri" w:hAnsi="Calibri" w:cs="Calibri"/>
          <w:sz w:val="20"/>
          <w:szCs w:val="20"/>
        </w:rPr>
        <w:t xml:space="preserve">http://ec.europa.eu/enterprise/policies/sme/files/sme_definition/sme_user_guide_fr.pdf </w:t>
      </w:r>
    </w:p>
    <w:p w14:paraId="1DC4F2C3" w14:textId="7367EF56" w:rsidR="00B21392" w:rsidRPr="00DC46D7" w:rsidRDefault="006144AC" w:rsidP="00B21392">
      <w:pPr>
        <w:pStyle w:val="Paragraphedeliste"/>
        <w:numPr>
          <w:ilvl w:val="1"/>
          <w:numId w:val="2"/>
        </w:numPr>
        <w:spacing w:after="0"/>
        <w:rPr>
          <w:rFonts w:ascii="Arial" w:hAnsi="Arial" w:cs="Arial"/>
          <w:color w:val="000000"/>
          <w:sz w:val="20"/>
          <w:szCs w:val="20"/>
        </w:rPr>
      </w:pPr>
      <w:r w:rsidRPr="004519BA">
        <w:rPr>
          <w:rFonts w:ascii="Calibri" w:hAnsi="Calibri" w:cs="Calibri"/>
          <w:sz w:val="20"/>
          <w:szCs w:val="20"/>
        </w:rPr>
        <w:t xml:space="preserve">http://ec.europa.eu/enterprise/policies/sme/facts-figures-analysis/sme-definition/index_en.htm </w:t>
      </w:r>
      <w:r w:rsidR="00B21392" w:rsidRPr="00DC46D7">
        <w:rPr>
          <w:rFonts w:ascii="Arial" w:hAnsi="Arial" w:cs="Arial"/>
          <w:color w:val="000000"/>
        </w:rPr>
        <w:tab/>
      </w:r>
      <w:r w:rsidR="00B21392" w:rsidRPr="00DC46D7">
        <w:rPr>
          <w:rFonts w:ascii="Arial" w:hAnsi="Arial" w:cs="Arial"/>
          <w:color w:val="000000"/>
        </w:rPr>
        <w:tab/>
      </w:r>
      <w:r w:rsidR="00B21392" w:rsidRPr="00DC46D7">
        <w:rPr>
          <w:rFonts w:ascii="Arial" w:hAnsi="Arial" w:cs="Arial"/>
          <w:color w:val="000000"/>
        </w:rPr>
        <w:tab/>
      </w:r>
      <w:r w:rsidR="00B21392" w:rsidRPr="00DC46D7">
        <w:rPr>
          <w:rFonts w:ascii="Arial" w:hAnsi="Arial" w:cs="Arial"/>
          <w:color w:val="000000"/>
        </w:rPr>
        <w:tab/>
      </w:r>
      <w:r w:rsidR="00B21392" w:rsidRPr="00DC46D7">
        <w:rPr>
          <w:rFonts w:ascii="Arial" w:hAnsi="Arial" w:cs="Arial"/>
          <w:color w:val="000000"/>
        </w:rPr>
        <w:tab/>
      </w:r>
      <w:r w:rsidR="00B21392" w:rsidRPr="00DC46D7">
        <w:rPr>
          <w:rFonts w:ascii="Arial" w:hAnsi="Arial" w:cs="Arial"/>
          <w:color w:val="000000"/>
        </w:rPr>
        <w:tab/>
      </w:r>
      <w:r w:rsidR="00B21392" w:rsidRPr="00DC46D7">
        <w:rPr>
          <w:rFonts w:ascii="Arial" w:hAnsi="Arial" w:cs="Arial"/>
          <w:color w:val="000000"/>
        </w:rPr>
        <w:tab/>
      </w:r>
      <w:r w:rsidR="00B21392" w:rsidRPr="00DC46D7">
        <w:rPr>
          <w:rFonts w:ascii="Arial" w:hAnsi="Arial" w:cs="Arial"/>
          <w:color w:val="000000"/>
        </w:rPr>
        <w:tab/>
      </w:r>
      <w:r w:rsidR="00B21392" w:rsidRPr="00DC46D7">
        <w:rPr>
          <w:rFonts w:ascii="Arial" w:hAnsi="Arial" w:cs="Arial"/>
          <w:color w:val="000000"/>
        </w:rPr>
        <w:tab/>
      </w:r>
      <w:r w:rsidR="00B21392" w:rsidRPr="00DC46D7">
        <w:rPr>
          <w:rFonts w:ascii="Arial" w:hAnsi="Arial" w:cs="Arial"/>
          <w:color w:val="000000"/>
        </w:rPr>
        <w:tab/>
      </w:r>
      <w:r w:rsidR="00B21392" w:rsidRPr="00DC46D7">
        <w:rPr>
          <w:rFonts w:ascii="Arial" w:hAnsi="Arial" w:cs="Arial"/>
          <w:color w:val="000000"/>
        </w:rPr>
        <w:tab/>
      </w:r>
    </w:p>
    <w:p w14:paraId="27A1DDF6" w14:textId="77777777" w:rsidR="00B21392" w:rsidRPr="00B21392" w:rsidRDefault="00B21392" w:rsidP="00B21392">
      <w:pPr>
        <w:rPr>
          <w:rFonts w:ascii="Arial" w:hAnsi="Arial" w:cs="Arial"/>
          <w:color w:val="000000"/>
        </w:rPr>
      </w:pP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p>
    <w:p w14:paraId="0B534957" w14:textId="1E22AD6F" w:rsidR="00407569" w:rsidRPr="000C7318" w:rsidRDefault="00682DFB" w:rsidP="000C7318">
      <w:pPr>
        <w:rPr>
          <w:rFonts w:ascii="Arial" w:hAnsi="Arial" w:cs="Arial"/>
          <w:b/>
          <w:color w:val="000000"/>
        </w:rPr>
      </w:pPr>
      <w:r w:rsidRPr="000C7318">
        <w:rPr>
          <w:rFonts w:ascii="Arial" w:hAnsi="Arial" w:cs="Arial"/>
          <w:b/>
          <w:color w:val="000000"/>
        </w:rPr>
        <w:t xml:space="preserve">Montpellier 3M - </w:t>
      </w:r>
      <w:r w:rsidR="00B21392" w:rsidRPr="000C7318">
        <w:rPr>
          <w:rFonts w:ascii="Arial" w:hAnsi="Arial" w:cs="Arial"/>
          <w:b/>
          <w:color w:val="000000"/>
        </w:rPr>
        <w:t xml:space="preserve">Appel à </w:t>
      </w:r>
      <w:r w:rsidRPr="000C7318">
        <w:rPr>
          <w:rFonts w:ascii="Arial" w:hAnsi="Arial" w:cs="Arial"/>
          <w:b/>
          <w:color w:val="000000"/>
        </w:rPr>
        <w:t>projets "Cité Intelligente" 20</w:t>
      </w:r>
      <w:r w:rsidR="00A222FC">
        <w:rPr>
          <w:rFonts w:ascii="Arial" w:hAnsi="Arial" w:cs="Arial"/>
          <w:b/>
          <w:color w:val="000000"/>
        </w:rPr>
        <w:t>21</w:t>
      </w:r>
      <w:r w:rsidR="00407569" w:rsidRPr="000C7318">
        <w:rPr>
          <w:rFonts w:ascii="Arial" w:hAnsi="Arial" w:cs="Arial"/>
          <w:b/>
          <w:color w:val="000000"/>
        </w:rPr>
        <w:t xml:space="preserve"> - Annexe Financière</w:t>
      </w:r>
      <w:r w:rsidR="00407569" w:rsidRPr="000C7318">
        <w:rPr>
          <w:rFonts w:ascii="Arial" w:hAnsi="Arial" w:cs="Arial"/>
          <w:b/>
          <w:color w:val="000000"/>
        </w:rPr>
        <w:tab/>
      </w:r>
      <w:r w:rsidR="00407569" w:rsidRPr="000C7318">
        <w:rPr>
          <w:rFonts w:ascii="Arial" w:hAnsi="Arial" w:cs="Arial"/>
          <w:b/>
          <w:color w:val="000000"/>
        </w:rPr>
        <w:tab/>
      </w:r>
      <w:r w:rsidR="00407569" w:rsidRPr="000C7318">
        <w:rPr>
          <w:rFonts w:ascii="Arial" w:hAnsi="Arial" w:cs="Arial"/>
          <w:b/>
          <w:color w:val="000000"/>
        </w:rPr>
        <w:tab/>
      </w:r>
      <w:r w:rsidR="00407569" w:rsidRPr="000C7318">
        <w:rPr>
          <w:rFonts w:ascii="Arial" w:hAnsi="Arial" w:cs="Arial"/>
          <w:b/>
          <w:color w:val="000000"/>
        </w:rPr>
        <w:tab/>
      </w:r>
      <w:r w:rsidR="00407569" w:rsidRPr="000C7318">
        <w:rPr>
          <w:rFonts w:ascii="Arial" w:hAnsi="Arial" w:cs="Arial"/>
          <w:b/>
          <w:color w:val="000000"/>
        </w:rPr>
        <w:tab/>
      </w:r>
      <w:r w:rsidR="00407569" w:rsidRPr="000C7318">
        <w:rPr>
          <w:rFonts w:ascii="Arial" w:hAnsi="Arial" w:cs="Arial"/>
          <w:b/>
          <w:color w:val="000000"/>
        </w:rPr>
        <w:tab/>
      </w:r>
      <w:r w:rsidR="00407569" w:rsidRPr="000C7318">
        <w:rPr>
          <w:rFonts w:ascii="Arial" w:hAnsi="Arial" w:cs="Arial"/>
          <w:b/>
          <w:color w:val="000000"/>
        </w:rPr>
        <w:tab/>
      </w:r>
      <w:r w:rsidR="00407569" w:rsidRPr="000C7318">
        <w:rPr>
          <w:rFonts w:ascii="Arial" w:hAnsi="Arial" w:cs="Arial"/>
          <w:b/>
          <w:color w:val="000000"/>
        </w:rPr>
        <w:tab/>
      </w:r>
      <w:r w:rsidR="00407569" w:rsidRPr="000C7318">
        <w:rPr>
          <w:rFonts w:ascii="Arial" w:hAnsi="Arial" w:cs="Arial"/>
          <w:b/>
          <w:color w:val="000000"/>
        </w:rPr>
        <w:tab/>
      </w:r>
      <w:r w:rsidR="00407569" w:rsidRPr="000C7318">
        <w:rPr>
          <w:rFonts w:ascii="Arial" w:hAnsi="Arial" w:cs="Arial"/>
          <w:b/>
          <w:color w:val="000000"/>
        </w:rPr>
        <w:tab/>
      </w:r>
    </w:p>
    <w:p w14:paraId="1A5E907F" w14:textId="15314070" w:rsidR="00682DFB" w:rsidRPr="00407569" w:rsidRDefault="00682DFB" w:rsidP="00407569">
      <w:pPr>
        <w:pStyle w:val="Paragraphedeliste"/>
        <w:rPr>
          <w:rFonts w:ascii="Arial" w:hAnsi="Arial" w:cs="Arial"/>
          <w:b/>
          <w:color w:val="000000"/>
        </w:rPr>
      </w:pPr>
      <w:r w:rsidRPr="00407569">
        <w:rPr>
          <w:rFonts w:ascii="Arial" w:hAnsi="Arial" w:cs="Arial"/>
          <w:b/>
          <w:color w:val="000000"/>
        </w:rPr>
        <w:t>Mode de Financement</w:t>
      </w:r>
      <w:r w:rsidRPr="00407569">
        <w:rPr>
          <w:rFonts w:ascii="Arial" w:hAnsi="Arial" w:cs="Arial"/>
          <w:b/>
          <w:color w:val="000000"/>
        </w:rPr>
        <w:tab/>
      </w:r>
      <w:r w:rsidRPr="00407569">
        <w:rPr>
          <w:rFonts w:ascii="Arial" w:hAnsi="Arial" w:cs="Arial"/>
          <w:b/>
          <w:color w:val="000000"/>
        </w:rPr>
        <w:tab/>
      </w:r>
      <w:r w:rsidRPr="00407569">
        <w:rPr>
          <w:rFonts w:ascii="Arial" w:hAnsi="Arial" w:cs="Arial"/>
          <w:b/>
          <w:color w:val="000000"/>
        </w:rPr>
        <w:tab/>
      </w:r>
      <w:r w:rsidRPr="00407569">
        <w:rPr>
          <w:rFonts w:ascii="Arial" w:hAnsi="Arial" w:cs="Arial"/>
          <w:b/>
          <w:color w:val="000000"/>
        </w:rPr>
        <w:tab/>
      </w:r>
      <w:r w:rsidRPr="00407569">
        <w:rPr>
          <w:rFonts w:ascii="Arial" w:hAnsi="Arial" w:cs="Arial"/>
          <w:b/>
          <w:color w:val="000000"/>
        </w:rPr>
        <w:tab/>
      </w:r>
      <w:r w:rsidRPr="00407569">
        <w:rPr>
          <w:rFonts w:ascii="Arial" w:hAnsi="Arial" w:cs="Arial"/>
          <w:b/>
          <w:color w:val="000000"/>
        </w:rPr>
        <w:tab/>
      </w:r>
      <w:r w:rsidRPr="00407569">
        <w:rPr>
          <w:rFonts w:ascii="Arial" w:hAnsi="Arial" w:cs="Arial"/>
          <w:b/>
          <w:color w:val="000000"/>
        </w:rPr>
        <w:tab/>
      </w:r>
      <w:r w:rsidRPr="00407569">
        <w:rPr>
          <w:rFonts w:ascii="Arial" w:hAnsi="Arial" w:cs="Arial"/>
          <w:b/>
          <w:color w:val="000000"/>
        </w:rPr>
        <w:tab/>
      </w:r>
      <w:r w:rsidRPr="00407569">
        <w:rPr>
          <w:rFonts w:ascii="Arial" w:hAnsi="Arial" w:cs="Arial"/>
          <w:b/>
          <w:color w:val="000000"/>
        </w:rPr>
        <w:tab/>
      </w:r>
    </w:p>
    <w:p w14:paraId="19E0FEE1" w14:textId="7CD8822D" w:rsidR="00682DFB" w:rsidRDefault="00B21392" w:rsidP="00B21392">
      <w:pPr>
        <w:rPr>
          <w:rFonts w:ascii="Arial" w:hAnsi="Arial" w:cs="Arial"/>
          <w:color w:val="000000"/>
        </w:rPr>
      </w:pPr>
      <w:r w:rsidRPr="00B21392">
        <w:rPr>
          <w:rFonts w:ascii="Arial" w:hAnsi="Arial" w:cs="Arial"/>
          <w:color w:val="000000"/>
        </w:rPr>
        <w:t>Le projet se</w:t>
      </w:r>
      <w:r w:rsidR="00DC46D7">
        <w:rPr>
          <w:rFonts w:ascii="Arial" w:hAnsi="Arial" w:cs="Arial"/>
          <w:color w:val="000000"/>
        </w:rPr>
        <w:t>ra financé en deux tranches : 75</w:t>
      </w:r>
      <w:r w:rsidR="005E21C3">
        <w:rPr>
          <w:rFonts w:ascii="Arial" w:hAnsi="Arial" w:cs="Arial"/>
          <w:color w:val="000000"/>
        </w:rPr>
        <w:t>% d'avance après</w:t>
      </w:r>
      <w:r w:rsidRPr="00B21392">
        <w:rPr>
          <w:rFonts w:ascii="Arial" w:hAnsi="Arial" w:cs="Arial"/>
          <w:color w:val="000000"/>
        </w:rPr>
        <w:t xml:space="preserve"> signature de la convention, le solde à la fin du projet sur présentatio</w:t>
      </w:r>
      <w:r w:rsidR="00682DFB">
        <w:rPr>
          <w:rFonts w:ascii="Arial" w:hAnsi="Arial" w:cs="Arial"/>
          <w:color w:val="000000"/>
        </w:rPr>
        <w:t>n des justificatifs.</w:t>
      </w:r>
      <w:r w:rsidR="00682DFB">
        <w:rPr>
          <w:rFonts w:ascii="Arial" w:hAnsi="Arial" w:cs="Arial"/>
          <w:color w:val="000000"/>
        </w:rPr>
        <w:tab/>
      </w:r>
      <w:r w:rsidR="00682DFB">
        <w:rPr>
          <w:rFonts w:ascii="Arial" w:hAnsi="Arial" w:cs="Arial"/>
          <w:color w:val="000000"/>
        </w:rPr>
        <w:tab/>
      </w:r>
    </w:p>
    <w:p w14:paraId="62DF011A" w14:textId="679EB003" w:rsidR="00682DFB" w:rsidRDefault="00B21392" w:rsidP="00B21392">
      <w:pPr>
        <w:rPr>
          <w:rFonts w:ascii="Arial" w:hAnsi="Arial" w:cs="Arial"/>
          <w:color w:val="000000"/>
        </w:rPr>
      </w:pPr>
      <w:r w:rsidRPr="00DC46D7">
        <w:rPr>
          <w:rFonts w:ascii="Arial" w:hAnsi="Arial" w:cs="Arial"/>
          <w:b/>
          <w:color w:val="000000"/>
        </w:rPr>
        <w:t>Dépenses Eligibles :</w:t>
      </w:r>
      <w:r w:rsidRPr="00B21392">
        <w:rPr>
          <w:rFonts w:ascii="Arial" w:hAnsi="Arial" w:cs="Arial"/>
          <w:color w:val="000000"/>
        </w:rPr>
        <w:t xml:space="preserve"> cf. dossier initial pour la </w:t>
      </w:r>
      <w:r w:rsidR="00682DFB">
        <w:rPr>
          <w:rFonts w:ascii="Arial" w:hAnsi="Arial" w:cs="Arial"/>
          <w:color w:val="000000"/>
        </w:rPr>
        <w:t>nature des dépenses éligibles</w:t>
      </w:r>
      <w:r w:rsidR="00682DFB">
        <w:rPr>
          <w:rFonts w:ascii="Arial" w:hAnsi="Arial" w:cs="Arial"/>
          <w:color w:val="000000"/>
        </w:rPr>
        <w:tab/>
      </w:r>
    </w:p>
    <w:p w14:paraId="5BC6F12B" w14:textId="6967CA28" w:rsidR="00DC46D7" w:rsidRDefault="00EF30A2" w:rsidP="00B21392">
      <w:pPr>
        <w:rPr>
          <w:rFonts w:ascii="Arial" w:hAnsi="Arial" w:cs="Arial"/>
          <w:color w:val="000000"/>
        </w:rPr>
      </w:pPr>
      <w:r>
        <w:rPr>
          <w:rFonts w:ascii="Arial" w:hAnsi="Arial" w:cs="Arial"/>
          <w:color w:val="000000"/>
        </w:rPr>
        <w:t xml:space="preserve">Les dépenses éligibles </w:t>
      </w:r>
      <w:r w:rsidR="00B21392" w:rsidRPr="00B21392">
        <w:rPr>
          <w:rFonts w:ascii="Arial" w:hAnsi="Arial" w:cs="Arial"/>
          <w:color w:val="000000"/>
        </w:rPr>
        <w:t>adressent des dépenses internes (salaires, achats ou investissements) en lien dir</w:t>
      </w:r>
      <w:r w:rsidR="00682DFB">
        <w:rPr>
          <w:rFonts w:ascii="Arial" w:hAnsi="Arial" w:cs="Arial"/>
          <w:color w:val="000000"/>
        </w:rPr>
        <w:t xml:space="preserve">ect avec le projet </w:t>
      </w:r>
      <w:r w:rsidR="00B21392" w:rsidRPr="00B21392">
        <w:rPr>
          <w:rFonts w:ascii="Arial" w:hAnsi="Arial" w:cs="Arial"/>
          <w:color w:val="000000"/>
        </w:rPr>
        <w:t>ainsi que des dépenses externes</w:t>
      </w:r>
      <w:r w:rsidR="00DC46D7">
        <w:rPr>
          <w:rFonts w:ascii="Arial" w:hAnsi="Arial" w:cs="Arial"/>
          <w:color w:val="000000"/>
        </w:rPr>
        <w:t xml:space="preserve"> de type technique ou commerciales (voir ci-dessous)</w:t>
      </w:r>
      <w:r w:rsidR="00DC46D7">
        <w:rPr>
          <w:rFonts w:ascii="Arial" w:hAnsi="Arial" w:cs="Arial"/>
          <w:color w:val="000000"/>
        </w:rPr>
        <w:tab/>
      </w:r>
      <w:r w:rsidR="00DC46D7">
        <w:rPr>
          <w:rFonts w:ascii="Arial" w:hAnsi="Arial" w:cs="Arial"/>
          <w:color w:val="000000"/>
        </w:rPr>
        <w:tab/>
      </w:r>
      <w:r w:rsidR="00DC46D7">
        <w:rPr>
          <w:rFonts w:ascii="Arial" w:hAnsi="Arial" w:cs="Arial"/>
          <w:color w:val="000000"/>
        </w:rPr>
        <w:tab/>
      </w:r>
      <w:r w:rsidR="00DC46D7">
        <w:rPr>
          <w:rFonts w:ascii="Arial" w:hAnsi="Arial" w:cs="Arial"/>
          <w:color w:val="000000"/>
        </w:rPr>
        <w:tab/>
      </w:r>
      <w:r w:rsidR="00DC46D7">
        <w:rPr>
          <w:rFonts w:ascii="Arial" w:hAnsi="Arial" w:cs="Arial"/>
          <w:color w:val="000000"/>
        </w:rPr>
        <w:tab/>
      </w:r>
    </w:p>
    <w:p w14:paraId="64129830" w14:textId="7A1ED5E9" w:rsidR="00B21392" w:rsidRPr="00DC46D7" w:rsidRDefault="00B21392" w:rsidP="00DC46D7">
      <w:pPr>
        <w:ind w:firstLine="708"/>
        <w:rPr>
          <w:rFonts w:ascii="Arial" w:hAnsi="Arial" w:cs="Arial"/>
          <w:color w:val="000000"/>
        </w:rPr>
      </w:pPr>
      <w:r w:rsidRPr="00DC46D7">
        <w:rPr>
          <w:rFonts w:ascii="Arial" w:hAnsi="Arial" w:cs="Arial"/>
          <w:color w:val="000000"/>
          <w:u w:val="single"/>
        </w:rPr>
        <w:t>Dépenses internes</w:t>
      </w:r>
      <w:r w:rsidRPr="00DC46D7">
        <w:rPr>
          <w:rFonts w:ascii="Arial" w:hAnsi="Arial" w:cs="Arial"/>
          <w:color w:val="000000"/>
        </w:rPr>
        <w:tab/>
      </w:r>
      <w:r w:rsidRPr="00DC46D7">
        <w:rPr>
          <w:rFonts w:ascii="Arial" w:hAnsi="Arial" w:cs="Arial"/>
          <w:color w:val="000000"/>
        </w:rPr>
        <w:tab/>
      </w:r>
      <w:r w:rsidRPr="00DC46D7">
        <w:rPr>
          <w:rFonts w:ascii="Arial" w:hAnsi="Arial" w:cs="Arial"/>
          <w:color w:val="000000"/>
        </w:rPr>
        <w:tab/>
      </w:r>
      <w:r w:rsidRPr="00DC46D7">
        <w:rPr>
          <w:rFonts w:ascii="Arial" w:hAnsi="Arial" w:cs="Arial"/>
          <w:color w:val="000000"/>
        </w:rPr>
        <w:tab/>
      </w:r>
      <w:r w:rsidRPr="00DC46D7">
        <w:rPr>
          <w:rFonts w:ascii="Arial" w:hAnsi="Arial" w:cs="Arial"/>
          <w:color w:val="000000"/>
        </w:rPr>
        <w:tab/>
      </w:r>
      <w:r w:rsidRPr="00DC46D7">
        <w:rPr>
          <w:rFonts w:ascii="Arial" w:hAnsi="Arial" w:cs="Arial"/>
          <w:color w:val="000000"/>
        </w:rPr>
        <w:tab/>
      </w:r>
      <w:r w:rsidRPr="00DC46D7">
        <w:rPr>
          <w:rFonts w:ascii="Arial" w:hAnsi="Arial" w:cs="Arial"/>
          <w:color w:val="000000"/>
        </w:rPr>
        <w:tab/>
      </w:r>
      <w:r w:rsidRPr="00DC46D7">
        <w:rPr>
          <w:rFonts w:ascii="Arial" w:hAnsi="Arial" w:cs="Arial"/>
          <w:color w:val="000000"/>
        </w:rPr>
        <w:tab/>
      </w:r>
      <w:r w:rsidRPr="00DC46D7">
        <w:rPr>
          <w:rFonts w:ascii="Arial" w:hAnsi="Arial" w:cs="Arial"/>
          <w:color w:val="000000"/>
        </w:rPr>
        <w:tab/>
      </w:r>
    </w:p>
    <w:p w14:paraId="0B801F6E" w14:textId="7FD2BCB5" w:rsidR="00DC46D7" w:rsidRDefault="00B21392" w:rsidP="00B21392">
      <w:pPr>
        <w:rPr>
          <w:rFonts w:ascii="Arial" w:hAnsi="Arial" w:cs="Arial"/>
          <w:color w:val="000000"/>
        </w:rPr>
      </w:pPr>
      <w:r w:rsidRPr="00B21392">
        <w:rPr>
          <w:rFonts w:ascii="Arial" w:hAnsi="Arial" w:cs="Arial"/>
          <w:color w:val="000000"/>
        </w:rPr>
        <w:tab/>
      </w:r>
      <w:r w:rsidRPr="00DC46D7">
        <w:rPr>
          <w:rFonts w:ascii="Arial" w:hAnsi="Arial" w:cs="Arial"/>
          <w:i/>
          <w:color w:val="000000"/>
        </w:rPr>
        <w:t xml:space="preserve">Salaires </w:t>
      </w:r>
      <w:r w:rsidRPr="00B21392">
        <w:rPr>
          <w:rFonts w:ascii="Arial" w:hAnsi="Arial" w:cs="Arial"/>
          <w:color w:val="000000"/>
        </w:rPr>
        <w:t>: la base de calcul est la moyenne des salaires bruts char</w:t>
      </w:r>
      <w:r w:rsidR="00EF30A2">
        <w:rPr>
          <w:rFonts w:ascii="Arial" w:hAnsi="Arial" w:cs="Arial"/>
          <w:color w:val="000000"/>
        </w:rPr>
        <w:t>gés (charges salariales et patr</w:t>
      </w:r>
      <w:r w:rsidRPr="00B21392">
        <w:rPr>
          <w:rFonts w:ascii="Arial" w:hAnsi="Arial" w:cs="Arial"/>
          <w:color w:val="000000"/>
        </w:rPr>
        <w:t xml:space="preserve">onales) </w:t>
      </w:r>
      <w:r>
        <w:rPr>
          <w:rFonts w:ascii="Arial" w:hAnsi="Arial" w:cs="Arial"/>
          <w:color w:val="000000"/>
        </w:rPr>
        <w:t>au prorata du temps passé.</w:t>
      </w:r>
      <w:r w:rsidR="00F31A04">
        <w:rPr>
          <w:rFonts w:ascii="Arial" w:hAnsi="Arial" w:cs="Arial"/>
          <w:color w:val="000000"/>
        </w:rPr>
        <w:t xml:space="preserve"> De plus, un montant forfaitaire de  maximum 20% de ces sommes pourra être ajouté au titre des frais de fonctionnement.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0C3F183" w14:textId="77777777" w:rsidR="00DC46D7" w:rsidRDefault="00B21392" w:rsidP="00DC46D7">
      <w:pPr>
        <w:spacing w:after="0"/>
        <w:rPr>
          <w:rFonts w:ascii="Arial" w:hAnsi="Arial" w:cs="Arial"/>
          <w:color w:val="000000"/>
        </w:rPr>
      </w:pPr>
      <w:r w:rsidRPr="00B21392">
        <w:rPr>
          <w:rFonts w:ascii="Arial" w:hAnsi="Arial" w:cs="Arial"/>
          <w:color w:val="000000"/>
        </w:rPr>
        <w:t>Les profil</w:t>
      </w:r>
      <w:r>
        <w:rPr>
          <w:rFonts w:ascii="Arial" w:hAnsi="Arial" w:cs="Arial"/>
          <w:color w:val="000000"/>
        </w:rPr>
        <w:t>s impliqués doivent être dûment</w:t>
      </w:r>
      <w:r w:rsidRPr="00B21392">
        <w:rPr>
          <w:rFonts w:ascii="Arial" w:hAnsi="Arial" w:cs="Arial"/>
          <w:color w:val="000000"/>
        </w:rPr>
        <w:t xml:space="preserve"> décrits* et correspondre aux compétences nécessaires à </w:t>
      </w:r>
      <w:r>
        <w:rPr>
          <w:rFonts w:ascii="Arial" w:hAnsi="Arial" w:cs="Arial"/>
          <w:color w:val="000000"/>
        </w:rPr>
        <w:t>la réalisation du projet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69FA82AB" w14:textId="77777777" w:rsidR="00C03B5F" w:rsidRDefault="00B21392" w:rsidP="00DC46D7">
      <w:pPr>
        <w:spacing w:after="0"/>
        <w:rPr>
          <w:rFonts w:ascii="Arial" w:hAnsi="Arial" w:cs="Arial"/>
          <w:color w:val="000000"/>
        </w:rPr>
      </w:pPr>
      <w:r w:rsidRPr="00B21392">
        <w:rPr>
          <w:rFonts w:ascii="Arial" w:hAnsi="Arial" w:cs="Arial"/>
          <w:color w:val="000000"/>
        </w:rPr>
        <w:t xml:space="preserve">Justification en fin de projet : temps passé et bulletin de paie </w:t>
      </w:r>
      <w:r>
        <w:rPr>
          <w:rFonts w:ascii="Arial" w:hAnsi="Arial" w:cs="Arial"/>
          <w:color w:val="000000"/>
        </w:rPr>
        <w:t>de chaque ressource.</w:t>
      </w:r>
      <w:r>
        <w:rPr>
          <w:rFonts w:ascii="Arial" w:hAnsi="Arial" w:cs="Arial"/>
          <w:color w:val="000000"/>
        </w:rPr>
        <w:tab/>
      </w:r>
    </w:p>
    <w:p w14:paraId="59C2115E" w14:textId="77777777" w:rsidR="00C03B5F" w:rsidRDefault="00C03B5F" w:rsidP="00DC46D7">
      <w:pPr>
        <w:spacing w:after="0"/>
        <w:rPr>
          <w:rFonts w:ascii="Arial" w:hAnsi="Arial" w:cs="Arial"/>
          <w:color w:val="000000"/>
        </w:rPr>
      </w:pPr>
    </w:p>
    <w:p w14:paraId="3D7C3AFF" w14:textId="77777777" w:rsidR="00C03B5F" w:rsidRDefault="00B21392" w:rsidP="00DC46D7">
      <w:pPr>
        <w:spacing w:after="0"/>
        <w:rPr>
          <w:rFonts w:ascii="Arial" w:hAnsi="Arial" w:cs="Arial"/>
          <w:color w:val="000000"/>
        </w:rPr>
      </w:pPr>
      <w:r w:rsidRPr="00B21392">
        <w:rPr>
          <w:rFonts w:ascii="Arial" w:hAnsi="Arial" w:cs="Arial"/>
          <w:color w:val="000000"/>
        </w:rPr>
        <w:t xml:space="preserve">Achats et/ou investissements : </w:t>
      </w:r>
      <w:r w:rsidR="00C03B5F">
        <w:rPr>
          <w:rFonts w:ascii="Arial" w:hAnsi="Arial" w:cs="Arial"/>
          <w:color w:val="000000"/>
        </w:rPr>
        <w:t xml:space="preserve">factures proforma ** </w:t>
      </w:r>
      <w:r w:rsidRPr="00B21392">
        <w:rPr>
          <w:rFonts w:ascii="Arial" w:hAnsi="Arial" w:cs="Arial"/>
          <w:color w:val="000000"/>
        </w:rPr>
        <w:t>Justification en fin de projet : factures acquit</w:t>
      </w:r>
      <w:r>
        <w:rPr>
          <w:rFonts w:ascii="Arial" w:hAnsi="Arial" w:cs="Arial"/>
          <w:color w:val="000000"/>
        </w:rPr>
        <w:t>t</w:t>
      </w:r>
      <w:r w:rsidRPr="00B21392">
        <w:rPr>
          <w:rFonts w:ascii="Arial" w:hAnsi="Arial" w:cs="Arial"/>
          <w:color w:val="000000"/>
        </w:rPr>
        <w:t>ées du</w:t>
      </w:r>
      <w:r>
        <w:rPr>
          <w:rFonts w:ascii="Arial" w:hAnsi="Arial" w:cs="Arial"/>
          <w:color w:val="000000"/>
        </w:rPr>
        <w:t xml:space="preserve"> ou des fournisseurs</w:t>
      </w:r>
      <w:r>
        <w:rPr>
          <w:rFonts w:ascii="Arial" w:hAnsi="Arial" w:cs="Arial"/>
          <w:color w:val="000000"/>
        </w:rPr>
        <w:tab/>
      </w:r>
      <w:r>
        <w:rPr>
          <w:rFonts w:ascii="Arial" w:hAnsi="Arial" w:cs="Arial"/>
          <w:color w:val="000000"/>
        </w:rPr>
        <w:tab/>
      </w:r>
      <w:r>
        <w:rPr>
          <w:rFonts w:ascii="Arial" w:hAnsi="Arial" w:cs="Arial"/>
          <w:color w:val="000000"/>
        </w:rPr>
        <w:tab/>
      </w:r>
    </w:p>
    <w:p w14:paraId="5489F270" w14:textId="77777777" w:rsidR="00C03B5F" w:rsidRDefault="00C03B5F" w:rsidP="00DC46D7">
      <w:pPr>
        <w:spacing w:after="0"/>
        <w:rPr>
          <w:rFonts w:ascii="Arial" w:hAnsi="Arial" w:cs="Arial"/>
          <w:color w:val="000000"/>
        </w:rPr>
      </w:pPr>
    </w:p>
    <w:p w14:paraId="17857DDB" w14:textId="33643372" w:rsidR="00B53854" w:rsidRPr="00B53854" w:rsidRDefault="00B21392" w:rsidP="00C03B5F">
      <w:pPr>
        <w:spacing w:after="0"/>
        <w:ind w:firstLine="708"/>
        <w:rPr>
          <w:rFonts w:ascii="Arial" w:hAnsi="Arial" w:cs="Arial"/>
          <w:color w:val="000000"/>
        </w:rPr>
      </w:pPr>
      <w:r w:rsidRPr="00C03B5F">
        <w:rPr>
          <w:rFonts w:ascii="Arial" w:hAnsi="Arial" w:cs="Arial"/>
          <w:color w:val="000000"/>
          <w:u w:val="single"/>
        </w:rPr>
        <w:t>Dépenses externes</w:t>
      </w:r>
      <w:r w:rsidRPr="00B21392">
        <w:rPr>
          <w:rFonts w:ascii="Arial" w:hAnsi="Arial" w:cs="Arial"/>
          <w:color w:val="000000"/>
        </w:rPr>
        <w:t xml:space="preserve"> : max 30% du </w:t>
      </w:r>
      <w:r>
        <w:rPr>
          <w:rFonts w:ascii="Arial" w:hAnsi="Arial" w:cs="Arial"/>
          <w:color w:val="000000"/>
        </w:rPr>
        <w:t>coût total du projet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B21392">
        <w:rPr>
          <w:rFonts w:ascii="Arial" w:hAnsi="Arial" w:cs="Arial"/>
          <w:color w:val="000000"/>
        </w:rPr>
        <w:t xml:space="preserve">Prestations externes : devis  du </w:t>
      </w:r>
      <w:r>
        <w:rPr>
          <w:rFonts w:ascii="Arial" w:hAnsi="Arial" w:cs="Arial"/>
          <w:color w:val="000000"/>
        </w:rPr>
        <w:t>ou des prestataires*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B21392">
        <w:rPr>
          <w:rFonts w:ascii="Arial" w:hAnsi="Arial" w:cs="Arial"/>
          <w:color w:val="000000"/>
        </w:rPr>
        <w:t>Justification en fin de projet : factures acquit</w:t>
      </w:r>
      <w:r>
        <w:rPr>
          <w:rFonts w:ascii="Arial" w:hAnsi="Arial" w:cs="Arial"/>
          <w:color w:val="000000"/>
        </w:rPr>
        <w:t>t</w:t>
      </w:r>
      <w:r w:rsidRPr="00B21392">
        <w:rPr>
          <w:rFonts w:ascii="Arial" w:hAnsi="Arial" w:cs="Arial"/>
          <w:color w:val="000000"/>
        </w:rPr>
        <w:t>ées du</w:t>
      </w:r>
      <w:r>
        <w:rPr>
          <w:rFonts w:ascii="Arial" w:hAnsi="Arial" w:cs="Arial"/>
          <w:color w:val="000000"/>
        </w:rPr>
        <w:t xml:space="preserve"> ou des prestataires</w:t>
      </w:r>
      <w:r>
        <w:rPr>
          <w:rFonts w:ascii="Arial" w:hAnsi="Arial" w:cs="Arial"/>
          <w:color w:val="000000"/>
        </w:rPr>
        <w:tab/>
      </w:r>
      <w:r>
        <w:rPr>
          <w:rFonts w:ascii="Arial" w:hAnsi="Arial" w:cs="Arial"/>
          <w:color w:val="000000"/>
        </w:rPr>
        <w:tab/>
      </w:r>
      <w:r>
        <w:rPr>
          <w:rFonts w:ascii="Arial" w:hAnsi="Arial" w:cs="Arial"/>
          <w:color w:val="000000"/>
        </w:rPr>
        <w:tab/>
      </w:r>
      <w:r w:rsidRPr="00B21392">
        <w:rPr>
          <w:rFonts w:ascii="Arial" w:hAnsi="Arial" w:cs="Arial"/>
          <w:color w:val="000000"/>
        </w:rPr>
        <w:t>* un tableau des</w:t>
      </w:r>
      <w:r>
        <w:rPr>
          <w:rFonts w:ascii="Arial" w:hAnsi="Arial" w:cs="Arial"/>
          <w:color w:val="000000"/>
        </w:rPr>
        <w:t>criptif pourra être joint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B21392">
        <w:rPr>
          <w:rFonts w:ascii="Arial" w:hAnsi="Arial" w:cs="Arial"/>
          <w:color w:val="000000"/>
        </w:rPr>
        <w:tab/>
        <w:t>** joindre une copie</w:t>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Pr="00B21392">
        <w:rPr>
          <w:rFonts w:ascii="Arial" w:hAnsi="Arial" w:cs="Arial"/>
          <w:color w:val="000000"/>
        </w:rPr>
        <w:tab/>
      </w:r>
      <w:r w:rsidR="00C03B5F">
        <w:rPr>
          <w:rFonts w:ascii="Arial" w:hAnsi="Arial" w:cs="Arial"/>
          <w:color w:val="000000"/>
        </w:rPr>
        <w:tab/>
      </w:r>
      <w:r w:rsidR="00C03B5F">
        <w:rPr>
          <w:rFonts w:ascii="Arial" w:hAnsi="Arial" w:cs="Arial"/>
          <w:color w:val="000000"/>
        </w:rPr>
        <w:tab/>
      </w:r>
      <w:r w:rsidR="00C03B5F">
        <w:rPr>
          <w:rFonts w:ascii="Arial" w:hAnsi="Arial" w:cs="Arial"/>
          <w:color w:val="000000"/>
        </w:rPr>
        <w:tab/>
      </w:r>
      <w:r w:rsidR="00C03B5F">
        <w:rPr>
          <w:rFonts w:ascii="Arial" w:hAnsi="Arial" w:cs="Arial"/>
          <w:color w:val="000000"/>
        </w:rPr>
        <w:tab/>
      </w:r>
      <w:r w:rsidR="00C03B5F">
        <w:rPr>
          <w:rFonts w:ascii="Arial" w:hAnsi="Arial" w:cs="Arial"/>
          <w:color w:val="000000"/>
        </w:rPr>
        <w:tab/>
      </w:r>
      <w:r w:rsidR="00C03B5F">
        <w:rPr>
          <w:rFonts w:ascii="Arial" w:hAnsi="Arial" w:cs="Arial"/>
          <w:color w:val="000000"/>
        </w:rPr>
        <w:tab/>
      </w:r>
      <w:r w:rsidR="00C03B5F">
        <w:rPr>
          <w:rFonts w:ascii="Arial" w:hAnsi="Arial" w:cs="Arial"/>
          <w:color w:val="000000"/>
        </w:rPr>
        <w:tab/>
      </w:r>
      <w:r w:rsidR="00C03B5F">
        <w:rPr>
          <w:rFonts w:ascii="Arial" w:hAnsi="Arial" w:cs="Arial"/>
          <w:color w:val="000000"/>
        </w:rPr>
        <w:tab/>
      </w:r>
      <w:r w:rsidR="00C03B5F">
        <w:rPr>
          <w:rFonts w:ascii="Arial" w:hAnsi="Arial" w:cs="Arial"/>
          <w:color w:val="000000"/>
        </w:rPr>
        <w:tab/>
      </w:r>
      <w:r w:rsidR="00C03B5F">
        <w:rPr>
          <w:rFonts w:ascii="Arial" w:hAnsi="Arial" w:cs="Arial"/>
          <w:color w:val="000000"/>
        </w:rPr>
        <w:tab/>
      </w:r>
    </w:p>
    <w:p w14:paraId="7739F7FF" w14:textId="77777777" w:rsidR="00B53854" w:rsidRPr="00B53854" w:rsidRDefault="00B53854" w:rsidP="00B53854">
      <w:pPr>
        <w:rPr>
          <w:rFonts w:ascii="Arial" w:hAnsi="Arial" w:cs="Arial"/>
          <w:color w:val="000000"/>
        </w:rPr>
      </w:pPr>
      <w:r w:rsidRPr="00B53854">
        <w:rPr>
          <w:rFonts w:ascii="Arial" w:hAnsi="Arial" w:cs="Arial"/>
          <w:color w:val="000000"/>
        </w:rPr>
        <w:lastRenderedPageBreak/>
        <w:t>Dépenses éligibles :</w:t>
      </w:r>
    </w:p>
    <w:p w14:paraId="5F99D31A" w14:textId="77777777" w:rsidR="00B33B7D" w:rsidRDefault="00B33B7D" w:rsidP="00B53854">
      <w:pPr>
        <w:rPr>
          <w:rFonts w:ascii="Arial" w:hAnsi="Arial" w:cs="Arial"/>
          <w:color w:val="000000"/>
        </w:rPr>
      </w:pPr>
    </w:p>
    <w:p w14:paraId="05EBEFBF" w14:textId="121F8E11" w:rsidR="00B53854" w:rsidRPr="00B53854" w:rsidRDefault="00B53854" w:rsidP="00B53854">
      <w:pPr>
        <w:rPr>
          <w:rFonts w:ascii="Arial" w:hAnsi="Arial" w:cs="Arial"/>
          <w:color w:val="000000"/>
        </w:rPr>
      </w:pPr>
      <w:r w:rsidRPr="00B53854">
        <w:rPr>
          <w:rFonts w:ascii="Arial" w:hAnsi="Arial" w:cs="Arial"/>
          <w:color w:val="000000"/>
        </w:rPr>
        <w:t>Les dépenses doivent impérativement être en lien direct avec programme de travail décrit dans l’acte de candidature.</w:t>
      </w:r>
    </w:p>
    <w:p w14:paraId="47591A79" w14:textId="166A1E37" w:rsidR="00B53854" w:rsidRPr="00B53854" w:rsidRDefault="005E21C3" w:rsidP="00B53854">
      <w:pPr>
        <w:rPr>
          <w:rFonts w:ascii="Arial" w:hAnsi="Arial" w:cs="Arial"/>
          <w:color w:val="000000"/>
        </w:rPr>
      </w:pPr>
      <w:r>
        <w:rPr>
          <w:rFonts w:ascii="Arial" w:hAnsi="Arial" w:cs="Arial"/>
          <w:color w:val="000000"/>
        </w:rPr>
        <w:t>C</w:t>
      </w:r>
      <w:r w:rsidR="00B53854" w:rsidRPr="00B53854">
        <w:rPr>
          <w:rFonts w:ascii="Arial" w:hAnsi="Arial" w:cs="Arial"/>
          <w:color w:val="000000"/>
        </w:rPr>
        <w:t>es dépenses peuvent être internes (salaires, frais, investissement) ou externes (hors TVA ou « HT »).</w:t>
      </w:r>
    </w:p>
    <w:p w14:paraId="4059749D" w14:textId="77777777" w:rsidR="00B53854" w:rsidRPr="00B53854" w:rsidRDefault="00B53854" w:rsidP="00B53854">
      <w:pPr>
        <w:rPr>
          <w:rFonts w:ascii="Arial" w:hAnsi="Arial" w:cs="Arial"/>
          <w:color w:val="000000"/>
        </w:rPr>
      </w:pPr>
      <w:r w:rsidRPr="00B53854">
        <w:rPr>
          <w:rFonts w:ascii="Arial" w:hAnsi="Arial" w:cs="Arial"/>
          <w:color w:val="000000"/>
        </w:rPr>
        <w:t>Dans tous les cas, le montant des prestations externes, quelques soient leur nature, ne peut excéder 800 € HT la journée.</w:t>
      </w:r>
    </w:p>
    <w:p w14:paraId="42DB9103" w14:textId="77777777" w:rsidR="00B53854" w:rsidRPr="00B53854" w:rsidRDefault="00B53854" w:rsidP="00B53854">
      <w:pPr>
        <w:rPr>
          <w:rFonts w:ascii="Arial" w:hAnsi="Arial" w:cs="Arial"/>
          <w:color w:val="000000"/>
        </w:rPr>
      </w:pPr>
      <w:r w:rsidRPr="00B53854">
        <w:rPr>
          <w:rFonts w:ascii="Arial" w:hAnsi="Arial" w:cs="Arial"/>
          <w:color w:val="000000"/>
        </w:rPr>
        <w:t>Les dépenses objets de la demande de dotation seront rassemblées dans un tableau spécifique et dûment justifiées en annexe : devis, factures pro forma, contrat de travail pour les salaires. Le solde de dotation ne pourra être perçu que sur dépenses effectuées (factures acquittées, bulletins de salaires…).</w:t>
      </w:r>
    </w:p>
    <w:p w14:paraId="7C570218" w14:textId="77777777" w:rsidR="00B53854" w:rsidRPr="00C03B5F" w:rsidRDefault="00B53854" w:rsidP="00C03B5F">
      <w:pPr>
        <w:spacing w:after="0"/>
        <w:rPr>
          <w:rFonts w:ascii="Arial" w:hAnsi="Arial" w:cs="Arial"/>
          <w:color w:val="000000"/>
          <w:u w:val="single"/>
        </w:rPr>
      </w:pPr>
      <w:r w:rsidRPr="00C03B5F">
        <w:rPr>
          <w:rFonts w:ascii="Arial" w:hAnsi="Arial" w:cs="Arial"/>
          <w:color w:val="000000"/>
          <w:u w:val="single"/>
        </w:rPr>
        <w:t>Dépenses techniques :</w:t>
      </w:r>
    </w:p>
    <w:p w14:paraId="30F8430A" w14:textId="77777777" w:rsidR="00B53854" w:rsidRPr="00B53854" w:rsidRDefault="00B53854" w:rsidP="00C03B5F">
      <w:pPr>
        <w:spacing w:after="0"/>
        <w:rPr>
          <w:rFonts w:ascii="Arial" w:hAnsi="Arial" w:cs="Arial"/>
          <w:color w:val="000000"/>
        </w:rPr>
      </w:pPr>
      <w:r w:rsidRPr="00B53854">
        <w:rPr>
          <w:rFonts w:ascii="Arial" w:hAnsi="Arial" w:cs="Arial"/>
          <w:color w:val="000000"/>
        </w:rPr>
        <w:t>Salaires chargés justifiés par un contrat de travail et des fiches de paie,</w:t>
      </w:r>
    </w:p>
    <w:p w14:paraId="3F3094E6" w14:textId="77777777" w:rsidR="00B53854" w:rsidRPr="00B53854" w:rsidRDefault="00B53854" w:rsidP="00C03B5F">
      <w:pPr>
        <w:spacing w:after="0"/>
        <w:rPr>
          <w:rFonts w:ascii="Arial" w:hAnsi="Arial" w:cs="Arial"/>
          <w:color w:val="000000"/>
        </w:rPr>
      </w:pPr>
      <w:r w:rsidRPr="00B53854">
        <w:rPr>
          <w:rFonts w:ascii="Arial" w:hAnsi="Arial" w:cs="Arial"/>
          <w:color w:val="000000"/>
        </w:rPr>
        <w:t>Consommables,</w:t>
      </w:r>
    </w:p>
    <w:p w14:paraId="45CD1339" w14:textId="77777777" w:rsidR="00B53854" w:rsidRPr="00B53854" w:rsidRDefault="00B53854" w:rsidP="00C03B5F">
      <w:pPr>
        <w:spacing w:after="0"/>
        <w:rPr>
          <w:rFonts w:ascii="Arial" w:hAnsi="Arial" w:cs="Arial"/>
          <w:color w:val="000000"/>
        </w:rPr>
      </w:pPr>
      <w:r w:rsidRPr="00B53854">
        <w:rPr>
          <w:rFonts w:ascii="Arial" w:hAnsi="Arial" w:cs="Arial"/>
          <w:color w:val="000000"/>
        </w:rPr>
        <w:t>Investissements,</w:t>
      </w:r>
    </w:p>
    <w:p w14:paraId="6767391D" w14:textId="77777777" w:rsidR="00B53854" w:rsidRPr="00B53854" w:rsidRDefault="00B53854" w:rsidP="00C03B5F">
      <w:pPr>
        <w:spacing w:after="0"/>
        <w:rPr>
          <w:rFonts w:ascii="Arial" w:hAnsi="Arial" w:cs="Arial"/>
          <w:color w:val="000000"/>
        </w:rPr>
      </w:pPr>
      <w:r w:rsidRPr="00B53854">
        <w:rPr>
          <w:rFonts w:ascii="Arial" w:hAnsi="Arial" w:cs="Arial"/>
          <w:color w:val="000000"/>
        </w:rPr>
        <w:t>Prestations technologiques externes,</w:t>
      </w:r>
    </w:p>
    <w:p w14:paraId="7E06EB58" w14:textId="77777777" w:rsidR="00B53854" w:rsidRPr="00B53854" w:rsidRDefault="00B53854" w:rsidP="00C03B5F">
      <w:pPr>
        <w:spacing w:after="0"/>
        <w:rPr>
          <w:rFonts w:ascii="Arial" w:hAnsi="Arial" w:cs="Arial"/>
          <w:color w:val="000000"/>
        </w:rPr>
      </w:pPr>
      <w:r w:rsidRPr="00B53854">
        <w:rPr>
          <w:rFonts w:ascii="Arial" w:hAnsi="Arial" w:cs="Arial"/>
          <w:color w:val="000000"/>
        </w:rPr>
        <w:t>Design,</w:t>
      </w:r>
    </w:p>
    <w:p w14:paraId="6A7F78B1" w14:textId="77777777" w:rsidR="00B53854" w:rsidRDefault="00B53854" w:rsidP="00C03B5F">
      <w:pPr>
        <w:spacing w:after="0"/>
        <w:rPr>
          <w:rFonts w:ascii="Arial" w:hAnsi="Arial" w:cs="Arial"/>
          <w:color w:val="000000"/>
        </w:rPr>
      </w:pPr>
      <w:r w:rsidRPr="00B53854">
        <w:rPr>
          <w:rFonts w:ascii="Arial" w:hAnsi="Arial" w:cs="Arial"/>
          <w:color w:val="000000"/>
        </w:rPr>
        <w:t>Mise aux normes.</w:t>
      </w:r>
    </w:p>
    <w:p w14:paraId="4389495E" w14:textId="77777777" w:rsidR="00C03B5F" w:rsidRPr="00B53854" w:rsidRDefault="00C03B5F" w:rsidP="00C03B5F">
      <w:pPr>
        <w:spacing w:after="0"/>
        <w:rPr>
          <w:rFonts w:ascii="Arial" w:hAnsi="Arial" w:cs="Arial"/>
          <w:color w:val="000000"/>
        </w:rPr>
      </w:pPr>
    </w:p>
    <w:p w14:paraId="37460388" w14:textId="77777777" w:rsidR="00B53854" w:rsidRPr="00C03B5F" w:rsidRDefault="00B53854" w:rsidP="00C03B5F">
      <w:pPr>
        <w:spacing w:after="0"/>
        <w:rPr>
          <w:rFonts w:ascii="Arial" w:hAnsi="Arial" w:cs="Arial"/>
          <w:color w:val="000000"/>
          <w:u w:val="single"/>
        </w:rPr>
      </w:pPr>
      <w:r w:rsidRPr="00C03B5F">
        <w:rPr>
          <w:rFonts w:ascii="Arial" w:hAnsi="Arial" w:cs="Arial"/>
          <w:color w:val="000000"/>
          <w:u w:val="single"/>
        </w:rPr>
        <w:t>Dépenses commerciales :</w:t>
      </w:r>
    </w:p>
    <w:p w14:paraId="14023B18" w14:textId="77777777" w:rsidR="00B53854" w:rsidRPr="00B53854" w:rsidRDefault="00B53854" w:rsidP="00C03B5F">
      <w:pPr>
        <w:spacing w:after="0"/>
        <w:rPr>
          <w:rFonts w:ascii="Arial" w:hAnsi="Arial" w:cs="Arial"/>
          <w:color w:val="000000"/>
        </w:rPr>
      </w:pPr>
      <w:r w:rsidRPr="00B53854">
        <w:rPr>
          <w:rFonts w:ascii="Arial" w:hAnsi="Arial" w:cs="Arial"/>
          <w:color w:val="000000"/>
        </w:rPr>
        <w:t>Etude de marché,</w:t>
      </w:r>
    </w:p>
    <w:p w14:paraId="34A1D485" w14:textId="77777777" w:rsidR="00B53854" w:rsidRPr="00B53854" w:rsidRDefault="00B53854" w:rsidP="00C03B5F">
      <w:pPr>
        <w:spacing w:after="0"/>
        <w:rPr>
          <w:rFonts w:ascii="Arial" w:hAnsi="Arial" w:cs="Arial"/>
          <w:color w:val="000000"/>
        </w:rPr>
      </w:pPr>
      <w:r w:rsidRPr="00B53854">
        <w:rPr>
          <w:rFonts w:ascii="Arial" w:hAnsi="Arial" w:cs="Arial"/>
          <w:color w:val="000000"/>
        </w:rPr>
        <w:t>Etude de marché coachée,</w:t>
      </w:r>
    </w:p>
    <w:p w14:paraId="3F62D320" w14:textId="77777777" w:rsidR="00B53854" w:rsidRPr="00B53854" w:rsidRDefault="00B53854" w:rsidP="00C03B5F">
      <w:pPr>
        <w:spacing w:after="0"/>
        <w:rPr>
          <w:rFonts w:ascii="Arial" w:hAnsi="Arial" w:cs="Arial"/>
          <w:color w:val="000000"/>
        </w:rPr>
      </w:pPr>
      <w:r w:rsidRPr="00B53854">
        <w:rPr>
          <w:rFonts w:ascii="Arial" w:hAnsi="Arial" w:cs="Arial"/>
          <w:color w:val="000000"/>
        </w:rPr>
        <w:t>Frais de communication,</w:t>
      </w:r>
    </w:p>
    <w:p w14:paraId="67B8C54F" w14:textId="666C9DD6" w:rsidR="00B05916" w:rsidRPr="00C03B5F" w:rsidRDefault="00C03B5F" w:rsidP="00C03B5F">
      <w:pPr>
        <w:spacing w:after="0"/>
        <w:rPr>
          <w:rFonts w:ascii="Arial" w:hAnsi="Arial" w:cs="Arial"/>
          <w:color w:val="000000"/>
        </w:rPr>
      </w:pPr>
      <w:r>
        <w:rPr>
          <w:rFonts w:ascii="Arial" w:hAnsi="Arial" w:cs="Arial"/>
          <w:color w:val="000000"/>
        </w:rPr>
        <w:t>Conseil juridique pour le dépô</w:t>
      </w:r>
      <w:r w:rsidR="00B53854" w:rsidRPr="00B53854">
        <w:rPr>
          <w:rFonts w:ascii="Arial" w:hAnsi="Arial" w:cs="Arial"/>
          <w:color w:val="000000"/>
        </w:rPr>
        <w:t>t de propriété (s) intellectuelle (s) hors frais d'enregistrement.</w:t>
      </w:r>
    </w:p>
    <w:sectPr w:rsidR="00B05916" w:rsidRPr="00C03B5F" w:rsidSect="00011D5A">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0BBA1" w14:textId="77777777" w:rsidR="007A7B5E" w:rsidRDefault="007A7B5E" w:rsidP="00357D7D">
      <w:pPr>
        <w:spacing w:after="0" w:line="240" w:lineRule="auto"/>
      </w:pPr>
      <w:r>
        <w:separator/>
      </w:r>
    </w:p>
  </w:endnote>
  <w:endnote w:type="continuationSeparator" w:id="0">
    <w:p w14:paraId="02C87B16" w14:textId="77777777" w:rsidR="007A7B5E" w:rsidRDefault="007A7B5E" w:rsidP="0035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cofont Vera Sans">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787399"/>
      <w:docPartObj>
        <w:docPartGallery w:val="Page Numbers (Bottom of Page)"/>
        <w:docPartUnique/>
      </w:docPartObj>
    </w:sdtPr>
    <w:sdtEndPr/>
    <w:sdtContent>
      <w:p w14:paraId="1E0B31A4" w14:textId="5A0840D8" w:rsidR="00EE07CE" w:rsidRDefault="00EE07CE">
        <w:pPr>
          <w:pStyle w:val="Pieddepage"/>
          <w:jc w:val="right"/>
        </w:pPr>
        <w:r>
          <w:fldChar w:fldCharType="begin"/>
        </w:r>
        <w:r>
          <w:instrText>PAGE   \* MERGEFORMAT</w:instrText>
        </w:r>
        <w:r>
          <w:fldChar w:fldCharType="separate"/>
        </w:r>
        <w:r w:rsidR="008E7229">
          <w:rPr>
            <w:noProof/>
          </w:rPr>
          <w:t>3</w:t>
        </w:r>
        <w:r>
          <w:rPr>
            <w:noProof/>
          </w:rPr>
          <w:fldChar w:fldCharType="end"/>
        </w:r>
      </w:p>
    </w:sdtContent>
  </w:sdt>
  <w:p w14:paraId="2E7C2164" w14:textId="77777777" w:rsidR="00EE07CE" w:rsidRDefault="00EE07CE">
    <w:pPr>
      <w:pStyle w:val="Pieddepage"/>
    </w:pPr>
  </w:p>
  <w:p w14:paraId="6B19D7BC" w14:textId="77777777" w:rsidR="00EE07CE" w:rsidRDefault="00EE07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6C298" w14:textId="77777777" w:rsidR="007A7B5E" w:rsidRDefault="007A7B5E" w:rsidP="00357D7D">
      <w:pPr>
        <w:spacing w:after="0" w:line="240" w:lineRule="auto"/>
      </w:pPr>
      <w:r>
        <w:separator/>
      </w:r>
    </w:p>
  </w:footnote>
  <w:footnote w:type="continuationSeparator" w:id="0">
    <w:p w14:paraId="653E0878" w14:textId="77777777" w:rsidR="007A7B5E" w:rsidRDefault="007A7B5E" w:rsidP="00357D7D">
      <w:pPr>
        <w:spacing w:after="0" w:line="240" w:lineRule="auto"/>
      </w:pPr>
      <w:r>
        <w:continuationSeparator/>
      </w:r>
    </w:p>
  </w:footnote>
  <w:footnote w:id="1">
    <w:p w14:paraId="744AEFAD" w14:textId="77777777" w:rsidR="00EE07CE" w:rsidRPr="00D24F17" w:rsidRDefault="00EE07CE" w:rsidP="00D24F17">
      <w:pPr>
        <w:pStyle w:val="Notedebasdepage"/>
        <w:rPr>
          <w:sz w:val="16"/>
          <w:szCs w:val="16"/>
        </w:rPr>
      </w:pPr>
      <w:r w:rsidRPr="00D24F17">
        <w:rPr>
          <w:rStyle w:val="Appelnotedebasdep"/>
          <w:sz w:val="16"/>
          <w:szCs w:val="16"/>
        </w:rPr>
        <w:footnoteRef/>
      </w:r>
      <w:r w:rsidRPr="00D24F17">
        <w:rPr>
          <w:sz w:val="16"/>
          <w:szCs w:val="16"/>
        </w:rPr>
        <w:t xml:space="preserve"> </w:t>
      </w:r>
      <w:hyperlink r:id="rId1" w:history="1">
        <w:r w:rsidRPr="00D24F17">
          <w:rPr>
            <w:rStyle w:val="Lienhypertexte"/>
            <w:sz w:val="16"/>
            <w:szCs w:val="16"/>
          </w:rPr>
          <w:t>http://ec.europa.eu/enterprise/policies/sme/files/sme_definition/sme_user_guide_fr.pdf</w:t>
        </w:r>
      </w:hyperlink>
    </w:p>
    <w:p w14:paraId="79D9BD33" w14:textId="77777777" w:rsidR="00EE07CE" w:rsidRPr="00D24F17" w:rsidRDefault="007A7B5E" w:rsidP="00D24F17">
      <w:pPr>
        <w:pStyle w:val="Notedebasdepage"/>
        <w:rPr>
          <w:sz w:val="16"/>
          <w:szCs w:val="16"/>
        </w:rPr>
      </w:pPr>
      <w:hyperlink r:id="rId2" w:history="1">
        <w:r w:rsidR="00EE07CE" w:rsidRPr="00D24F17">
          <w:rPr>
            <w:rStyle w:val="Lienhypertexte"/>
            <w:sz w:val="16"/>
            <w:szCs w:val="16"/>
          </w:rPr>
          <w:t>http://ec.europa.eu/enterprise/policies/sme/facts-figures-analysis/sme-definition/index_en.htm</w:t>
        </w:r>
      </w:hyperlink>
    </w:p>
    <w:p w14:paraId="313C4963" w14:textId="77777777" w:rsidR="00EE07CE" w:rsidRDefault="00EE07C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F7AD" w14:textId="0A3992AB" w:rsidR="00EE07CE" w:rsidRDefault="00EE07CE">
    <w:pPr>
      <w:pStyle w:val="En-tte"/>
    </w:pPr>
    <w:r w:rsidRPr="00B85A79">
      <w:rPr>
        <w:noProof/>
        <w:lang w:eastAsia="fr-FR"/>
      </w:rPr>
      <w:drawing>
        <wp:inline distT="0" distB="0" distL="0" distR="0" wp14:anchorId="7F7092AD" wp14:editId="21F8BE82">
          <wp:extent cx="5760720" cy="740042"/>
          <wp:effectExtent l="0" t="0" r="0" b="3175"/>
          <wp:docPr id="25" name="Image 25" descr="Z:\Marketing\5-Communication\Editions\Editions 2019\Cite intelligente - appel a projet\bande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arketing\5-Communication\Editions\Editions 2019\Cite intelligente - appel a projet\bandeau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0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090"/>
    <w:multiLevelType w:val="hybridMultilevel"/>
    <w:tmpl w:val="0A9E8D9A"/>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2D0608"/>
    <w:multiLevelType w:val="multilevel"/>
    <w:tmpl w:val="C85E400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4B2BD5"/>
    <w:multiLevelType w:val="hybridMultilevel"/>
    <w:tmpl w:val="A75AB6EC"/>
    <w:lvl w:ilvl="0" w:tplc="9F8085F6">
      <w:start w:val="2"/>
      <w:numFmt w:val="bullet"/>
      <w:lvlText w:val="-"/>
      <w:lvlJc w:val="left"/>
      <w:pPr>
        <w:ind w:left="720" w:hanging="360"/>
      </w:pPr>
      <w:rPr>
        <w:rFonts w:ascii="Ecofont Vera Sans" w:eastAsiaTheme="minorHAnsi" w:hAnsi="Ecofont Ver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88314D"/>
    <w:multiLevelType w:val="hybridMultilevel"/>
    <w:tmpl w:val="CD8025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FF23EC"/>
    <w:multiLevelType w:val="hybridMultilevel"/>
    <w:tmpl w:val="FD845D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B15394"/>
    <w:multiLevelType w:val="multilevel"/>
    <w:tmpl w:val="23748BA4"/>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2E03FAE"/>
    <w:multiLevelType w:val="multilevel"/>
    <w:tmpl w:val="83B8AFF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6C76B1"/>
    <w:multiLevelType w:val="multilevel"/>
    <w:tmpl w:val="4ECE9BF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767175"/>
    <w:multiLevelType w:val="multilevel"/>
    <w:tmpl w:val="A942D7F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4958ED"/>
    <w:multiLevelType w:val="hybridMultilevel"/>
    <w:tmpl w:val="1E368118"/>
    <w:lvl w:ilvl="0" w:tplc="28A8433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212EE0"/>
    <w:multiLevelType w:val="hybridMultilevel"/>
    <w:tmpl w:val="D6E81F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6614F6"/>
    <w:multiLevelType w:val="hybridMultilevel"/>
    <w:tmpl w:val="DAFA33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843F44"/>
    <w:multiLevelType w:val="hybridMultilevel"/>
    <w:tmpl w:val="79FA030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0832B2"/>
    <w:multiLevelType w:val="hybridMultilevel"/>
    <w:tmpl w:val="A2B81D5C"/>
    <w:lvl w:ilvl="0" w:tplc="3912D6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3E01EE"/>
    <w:multiLevelType w:val="hybridMultilevel"/>
    <w:tmpl w:val="BD0286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4D2D29"/>
    <w:multiLevelType w:val="hybridMultilevel"/>
    <w:tmpl w:val="B4F824E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530C4E"/>
    <w:multiLevelType w:val="multilevel"/>
    <w:tmpl w:val="9A2C0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B0201D"/>
    <w:multiLevelType w:val="hybridMultilevel"/>
    <w:tmpl w:val="F9C45B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6C64D2"/>
    <w:multiLevelType w:val="hybridMultilevel"/>
    <w:tmpl w:val="62A852FA"/>
    <w:lvl w:ilvl="0" w:tplc="D45EC37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820AD5"/>
    <w:multiLevelType w:val="hybridMultilevel"/>
    <w:tmpl w:val="5FBC2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30318D"/>
    <w:multiLevelType w:val="hybridMultilevel"/>
    <w:tmpl w:val="533EE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6D529E"/>
    <w:multiLevelType w:val="multilevel"/>
    <w:tmpl w:val="EBDACE06"/>
    <w:lvl w:ilvl="0">
      <w:start w:val="1"/>
      <w:numFmt w:val="upperRoman"/>
      <w:lvlText w:val="%1."/>
      <w:lvlJc w:val="left"/>
      <w:pPr>
        <w:ind w:left="108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0DF5281"/>
    <w:multiLevelType w:val="hybridMultilevel"/>
    <w:tmpl w:val="138A0A9C"/>
    <w:lvl w:ilvl="0" w:tplc="A2C28D3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CB2BB9"/>
    <w:multiLevelType w:val="multilevel"/>
    <w:tmpl w:val="0556FB2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2857FC5"/>
    <w:multiLevelType w:val="hybridMultilevel"/>
    <w:tmpl w:val="762618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E70F35"/>
    <w:multiLevelType w:val="hybridMultilevel"/>
    <w:tmpl w:val="9A5893D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4573F1"/>
    <w:multiLevelType w:val="hybridMultilevel"/>
    <w:tmpl w:val="72B626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301467"/>
    <w:multiLevelType w:val="multilevel"/>
    <w:tmpl w:val="B1D6D02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1459AA"/>
    <w:multiLevelType w:val="hybridMultilevel"/>
    <w:tmpl w:val="7200ED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D706C12"/>
    <w:multiLevelType w:val="hybridMultilevel"/>
    <w:tmpl w:val="D32E39FA"/>
    <w:lvl w:ilvl="0" w:tplc="AE183AF2">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5F7A10E4"/>
    <w:multiLevelType w:val="hybridMultilevel"/>
    <w:tmpl w:val="F740F2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B02DDB"/>
    <w:multiLevelType w:val="hybridMultilevel"/>
    <w:tmpl w:val="BDE483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0C45AE"/>
    <w:multiLevelType w:val="hybridMultilevel"/>
    <w:tmpl w:val="BE6E13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D14F8B"/>
    <w:multiLevelType w:val="hybridMultilevel"/>
    <w:tmpl w:val="70165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2105165"/>
    <w:multiLevelType w:val="multilevel"/>
    <w:tmpl w:val="458C671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ED4D9D"/>
    <w:multiLevelType w:val="hybridMultilevel"/>
    <w:tmpl w:val="5A5E2B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507388"/>
    <w:multiLevelType w:val="hybridMultilevel"/>
    <w:tmpl w:val="FA265092"/>
    <w:lvl w:ilvl="0" w:tplc="D0E2F2D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E255F1"/>
    <w:multiLevelType w:val="hybridMultilevel"/>
    <w:tmpl w:val="E44496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EF45A6A"/>
    <w:multiLevelType w:val="multilevel"/>
    <w:tmpl w:val="B2C8464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707F0263"/>
    <w:multiLevelType w:val="hybridMultilevel"/>
    <w:tmpl w:val="9D4E48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1F34D94"/>
    <w:multiLevelType w:val="hybridMultilevel"/>
    <w:tmpl w:val="2CB8041A"/>
    <w:lvl w:ilvl="0" w:tplc="0798B4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C40743"/>
    <w:multiLevelType w:val="multilevel"/>
    <w:tmpl w:val="68AAC000"/>
    <w:lvl w:ilvl="0">
      <w:start w:val="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3"/>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7AC55A1"/>
    <w:multiLevelType w:val="hybridMultilevel"/>
    <w:tmpl w:val="3FE23A0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FE753D"/>
    <w:multiLevelType w:val="hybridMultilevel"/>
    <w:tmpl w:val="92486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8"/>
  </w:num>
  <w:num w:numId="3">
    <w:abstractNumId w:val="24"/>
  </w:num>
  <w:num w:numId="4">
    <w:abstractNumId w:val="26"/>
  </w:num>
  <w:num w:numId="5">
    <w:abstractNumId w:val="2"/>
  </w:num>
  <w:num w:numId="6">
    <w:abstractNumId w:val="31"/>
  </w:num>
  <w:num w:numId="7">
    <w:abstractNumId w:val="37"/>
  </w:num>
  <w:num w:numId="8">
    <w:abstractNumId w:val="32"/>
  </w:num>
  <w:num w:numId="9">
    <w:abstractNumId w:val="3"/>
  </w:num>
  <w:num w:numId="10">
    <w:abstractNumId w:val="11"/>
  </w:num>
  <w:num w:numId="11">
    <w:abstractNumId w:val="42"/>
  </w:num>
  <w:num w:numId="12">
    <w:abstractNumId w:val="14"/>
  </w:num>
  <w:num w:numId="13">
    <w:abstractNumId w:val="0"/>
  </w:num>
  <w:num w:numId="14">
    <w:abstractNumId w:val="4"/>
  </w:num>
  <w:num w:numId="15">
    <w:abstractNumId w:val="21"/>
  </w:num>
  <w:num w:numId="16">
    <w:abstractNumId w:val="19"/>
  </w:num>
  <w:num w:numId="17">
    <w:abstractNumId w:val="28"/>
  </w:num>
  <w:num w:numId="18">
    <w:abstractNumId w:val="17"/>
  </w:num>
  <w:num w:numId="19">
    <w:abstractNumId w:val="30"/>
  </w:num>
  <w:num w:numId="20">
    <w:abstractNumId w:val="35"/>
  </w:num>
  <w:num w:numId="21">
    <w:abstractNumId w:val="40"/>
  </w:num>
  <w:num w:numId="22">
    <w:abstractNumId w:val="22"/>
  </w:num>
  <w:num w:numId="23">
    <w:abstractNumId w:val="33"/>
  </w:num>
  <w:num w:numId="24">
    <w:abstractNumId w:val="29"/>
  </w:num>
  <w:num w:numId="25">
    <w:abstractNumId w:val="10"/>
  </w:num>
  <w:num w:numId="26">
    <w:abstractNumId w:val="15"/>
  </w:num>
  <w:num w:numId="27">
    <w:abstractNumId w:val="12"/>
  </w:num>
  <w:num w:numId="28">
    <w:abstractNumId w:val="39"/>
  </w:num>
  <w:num w:numId="29">
    <w:abstractNumId w:val="34"/>
  </w:num>
  <w:num w:numId="30">
    <w:abstractNumId w:val="16"/>
  </w:num>
  <w:num w:numId="31">
    <w:abstractNumId w:val="1"/>
  </w:num>
  <w:num w:numId="32">
    <w:abstractNumId w:val="43"/>
  </w:num>
  <w:num w:numId="33">
    <w:abstractNumId w:val="41"/>
  </w:num>
  <w:num w:numId="34">
    <w:abstractNumId w:val="8"/>
  </w:num>
  <w:num w:numId="35">
    <w:abstractNumId w:val="38"/>
  </w:num>
  <w:num w:numId="36">
    <w:abstractNumId w:val="5"/>
  </w:num>
  <w:num w:numId="37">
    <w:abstractNumId w:val="13"/>
  </w:num>
  <w:num w:numId="38">
    <w:abstractNumId w:val="36"/>
  </w:num>
  <w:num w:numId="39">
    <w:abstractNumId w:val="9"/>
  </w:num>
  <w:num w:numId="40">
    <w:abstractNumId w:val="7"/>
  </w:num>
  <w:num w:numId="41">
    <w:abstractNumId w:val="23"/>
  </w:num>
  <w:num w:numId="42">
    <w:abstractNumId w:val="27"/>
  </w:num>
  <w:num w:numId="43">
    <w:abstractNumId w:val="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2B"/>
    <w:rsid w:val="000035B9"/>
    <w:rsid w:val="00011D5A"/>
    <w:rsid w:val="00025B8E"/>
    <w:rsid w:val="00031D9D"/>
    <w:rsid w:val="00050A34"/>
    <w:rsid w:val="00052C86"/>
    <w:rsid w:val="00054F37"/>
    <w:rsid w:val="0005504F"/>
    <w:rsid w:val="00056699"/>
    <w:rsid w:val="000609AF"/>
    <w:rsid w:val="0006372B"/>
    <w:rsid w:val="000642E7"/>
    <w:rsid w:val="00065026"/>
    <w:rsid w:val="0006530B"/>
    <w:rsid w:val="00070B69"/>
    <w:rsid w:val="000727AB"/>
    <w:rsid w:val="00073CC4"/>
    <w:rsid w:val="0007597B"/>
    <w:rsid w:val="00075B02"/>
    <w:rsid w:val="00096724"/>
    <w:rsid w:val="00097C19"/>
    <w:rsid w:val="000A21F1"/>
    <w:rsid w:val="000A46C7"/>
    <w:rsid w:val="000B3DA5"/>
    <w:rsid w:val="000C335F"/>
    <w:rsid w:val="000C45EF"/>
    <w:rsid w:val="000C537F"/>
    <w:rsid w:val="000C7318"/>
    <w:rsid w:val="000D04C4"/>
    <w:rsid w:val="000D1095"/>
    <w:rsid w:val="000E26A9"/>
    <w:rsid w:val="000E3174"/>
    <w:rsid w:val="000E6953"/>
    <w:rsid w:val="000F2C85"/>
    <w:rsid w:val="000F65B4"/>
    <w:rsid w:val="00101C35"/>
    <w:rsid w:val="0010248A"/>
    <w:rsid w:val="0010461B"/>
    <w:rsid w:val="00105227"/>
    <w:rsid w:val="00107117"/>
    <w:rsid w:val="00112035"/>
    <w:rsid w:val="001126F4"/>
    <w:rsid w:val="00114E3B"/>
    <w:rsid w:val="0011597B"/>
    <w:rsid w:val="0011615D"/>
    <w:rsid w:val="00133A75"/>
    <w:rsid w:val="00134F17"/>
    <w:rsid w:val="00137461"/>
    <w:rsid w:val="00150A2B"/>
    <w:rsid w:val="001536F3"/>
    <w:rsid w:val="00156862"/>
    <w:rsid w:val="001613EB"/>
    <w:rsid w:val="0016470A"/>
    <w:rsid w:val="00171CF1"/>
    <w:rsid w:val="00172D6C"/>
    <w:rsid w:val="00185830"/>
    <w:rsid w:val="00194282"/>
    <w:rsid w:val="001B5D26"/>
    <w:rsid w:val="001C0E54"/>
    <w:rsid w:val="001C14ED"/>
    <w:rsid w:val="001C4C16"/>
    <w:rsid w:val="001C6A7E"/>
    <w:rsid w:val="001C7D8F"/>
    <w:rsid w:val="001D22D3"/>
    <w:rsid w:val="001D4591"/>
    <w:rsid w:val="001D5E90"/>
    <w:rsid w:val="001D6D31"/>
    <w:rsid w:val="001D714A"/>
    <w:rsid w:val="001F6079"/>
    <w:rsid w:val="001F65CF"/>
    <w:rsid w:val="002136CA"/>
    <w:rsid w:val="00213A63"/>
    <w:rsid w:val="00213C2F"/>
    <w:rsid w:val="002238E7"/>
    <w:rsid w:val="002267D6"/>
    <w:rsid w:val="00235E8D"/>
    <w:rsid w:val="00235FA7"/>
    <w:rsid w:val="00241369"/>
    <w:rsid w:val="00253CBE"/>
    <w:rsid w:val="00270815"/>
    <w:rsid w:val="00270946"/>
    <w:rsid w:val="002741F2"/>
    <w:rsid w:val="002775F2"/>
    <w:rsid w:val="002806A7"/>
    <w:rsid w:val="002843A1"/>
    <w:rsid w:val="00284A4B"/>
    <w:rsid w:val="00290FA1"/>
    <w:rsid w:val="00292BC3"/>
    <w:rsid w:val="0029528B"/>
    <w:rsid w:val="0029649D"/>
    <w:rsid w:val="002A28E4"/>
    <w:rsid w:val="002A52B0"/>
    <w:rsid w:val="002A5482"/>
    <w:rsid w:val="002B0834"/>
    <w:rsid w:val="002C49B6"/>
    <w:rsid w:val="002C4C68"/>
    <w:rsid w:val="002C5502"/>
    <w:rsid w:val="002C6123"/>
    <w:rsid w:val="002C6A03"/>
    <w:rsid w:val="002C6E30"/>
    <w:rsid w:val="002C732F"/>
    <w:rsid w:val="002D1F3D"/>
    <w:rsid w:val="002D2C5D"/>
    <w:rsid w:val="002D2F36"/>
    <w:rsid w:val="002E305E"/>
    <w:rsid w:val="002F3BA9"/>
    <w:rsid w:val="002F7385"/>
    <w:rsid w:val="00305173"/>
    <w:rsid w:val="00305E4D"/>
    <w:rsid w:val="00307E0F"/>
    <w:rsid w:val="003145FC"/>
    <w:rsid w:val="00314FE0"/>
    <w:rsid w:val="0032008A"/>
    <w:rsid w:val="003212F2"/>
    <w:rsid w:val="003227E8"/>
    <w:rsid w:val="00323799"/>
    <w:rsid w:val="0032396F"/>
    <w:rsid w:val="00327009"/>
    <w:rsid w:val="00343872"/>
    <w:rsid w:val="00344C8B"/>
    <w:rsid w:val="00353A84"/>
    <w:rsid w:val="003561DC"/>
    <w:rsid w:val="003562E0"/>
    <w:rsid w:val="00356896"/>
    <w:rsid w:val="00357D7D"/>
    <w:rsid w:val="00362A6E"/>
    <w:rsid w:val="00362D34"/>
    <w:rsid w:val="00367778"/>
    <w:rsid w:val="00370B51"/>
    <w:rsid w:val="00373170"/>
    <w:rsid w:val="0037471C"/>
    <w:rsid w:val="0038121F"/>
    <w:rsid w:val="003815AE"/>
    <w:rsid w:val="00381879"/>
    <w:rsid w:val="00384350"/>
    <w:rsid w:val="00384428"/>
    <w:rsid w:val="00386241"/>
    <w:rsid w:val="003930D0"/>
    <w:rsid w:val="003940C3"/>
    <w:rsid w:val="003942B0"/>
    <w:rsid w:val="003A09D8"/>
    <w:rsid w:val="003A0BC4"/>
    <w:rsid w:val="003A3E45"/>
    <w:rsid w:val="003B20F2"/>
    <w:rsid w:val="003C0257"/>
    <w:rsid w:val="003C07E0"/>
    <w:rsid w:val="003C2CCD"/>
    <w:rsid w:val="003C43E0"/>
    <w:rsid w:val="003C5B81"/>
    <w:rsid w:val="003D1C93"/>
    <w:rsid w:val="003D4585"/>
    <w:rsid w:val="003F4CE0"/>
    <w:rsid w:val="003F55D2"/>
    <w:rsid w:val="00404018"/>
    <w:rsid w:val="00405B6E"/>
    <w:rsid w:val="00407569"/>
    <w:rsid w:val="00414270"/>
    <w:rsid w:val="0041594B"/>
    <w:rsid w:val="00415D2E"/>
    <w:rsid w:val="00417F3B"/>
    <w:rsid w:val="0042626E"/>
    <w:rsid w:val="0043694C"/>
    <w:rsid w:val="00436D23"/>
    <w:rsid w:val="00441FDB"/>
    <w:rsid w:val="0044344E"/>
    <w:rsid w:val="004519BA"/>
    <w:rsid w:val="004618DE"/>
    <w:rsid w:val="004668CE"/>
    <w:rsid w:val="00473D2C"/>
    <w:rsid w:val="00476FB7"/>
    <w:rsid w:val="00480383"/>
    <w:rsid w:val="0048230B"/>
    <w:rsid w:val="00482D65"/>
    <w:rsid w:val="00486306"/>
    <w:rsid w:val="00492E01"/>
    <w:rsid w:val="00494178"/>
    <w:rsid w:val="004973C7"/>
    <w:rsid w:val="004A2AF8"/>
    <w:rsid w:val="004B3D49"/>
    <w:rsid w:val="004B403D"/>
    <w:rsid w:val="004B44AA"/>
    <w:rsid w:val="004B543B"/>
    <w:rsid w:val="004C0921"/>
    <w:rsid w:val="004C2887"/>
    <w:rsid w:val="004D22D4"/>
    <w:rsid w:val="004D3318"/>
    <w:rsid w:val="004D3ECF"/>
    <w:rsid w:val="004D52E2"/>
    <w:rsid w:val="004F2D8E"/>
    <w:rsid w:val="004F392B"/>
    <w:rsid w:val="004F4CDE"/>
    <w:rsid w:val="004F5605"/>
    <w:rsid w:val="005007BF"/>
    <w:rsid w:val="005020CC"/>
    <w:rsid w:val="0050620B"/>
    <w:rsid w:val="005345FB"/>
    <w:rsid w:val="00534CBD"/>
    <w:rsid w:val="005412DB"/>
    <w:rsid w:val="00542D35"/>
    <w:rsid w:val="005456E0"/>
    <w:rsid w:val="00561C1E"/>
    <w:rsid w:val="00576CB7"/>
    <w:rsid w:val="005919CE"/>
    <w:rsid w:val="00593575"/>
    <w:rsid w:val="0059592D"/>
    <w:rsid w:val="005A0512"/>
    <w:rsid w:val="005A072C"/>
    <w:rsid w:val="005A2674"/>
    <w:rsid w:val="005A4F6B"/>
    <w:rsid w:val="005A6D6F"/>
    <w:rsid w:val="005A715C"/>
    <w:rsid w:val="005A7FFD"/>
    <w:rsid w:val="005B2699"/>
    <w:rsid w:val="005C5032"/>
    <w:rsid w:val="005C773A"/>
    <w:rsid w:val="005D097C"/>
    <w:rsid w:val="005D6D70"/>
    <w:rsid w:val="005D7FDA"/>
    <w:rsid w:val="005E1B14"/>
    <w:rsid w:val="005E1C3D"/>
    <w:rsid w:val="005E21C3"/>
    <w:rsid w:val="005F3A9E"/>
    <w:rsid w:val="005F68DF"/>
    <w:rsid w:val="005F7D9B"/>
    <w:rsid w:val="00612151"/>
    <w:rsid w:val="0061261D"/>
    <w:rsid w:val="006144AC"/>
    <w:rsid w:val="006223C3"/>
    <w:rsid w:val="006254CA"/>
    <w:rsid w:val="00630D28"/>
    <w:rsid w:val="006313CD"/>
    <w:rsid w:val="00636CC6"/>
    <w:rsid w:val="0064532F"/>
    <w:rsid w:val="00651BD3"/>
    <w:rsid w:val="0065201B"/>
    <w:rsid w:val="006628D7"/>
    <w:rsid w:val="00664935"/>
    <w:rsid w:val="00664AF7"/>
    <w:rsid w:val="006727AD"/>
    <w:rsid w:val="00676164"/>
    <w:rsid w:val="00677563"/>
    <w:rsid w:val="00682DFB"/>
    <w:rsid w:val="00683D29"/>
    <w:rsid w:val="006A54CB"/>
    <w:rsid w:val="006B1CB3"/>
    <w:rsid w:val="006B2610"/>
    <w:rsid w:val="006B5AE0"/>
    <w:rsid w:val="006C0E86"/>
    <w:rsid w:val="006C5DB9"/>
    <w:rsid w:val="006D37AF"/>
    <w:rsid w:val="006E3BA0"/>
    <w:rsid w:val="006E70B5"/>
    <w:rsid w:val="006E715E"/>
    <w:rsid w:val="006E71BA"/>
    <w:rsid w:val="006F2D2A"/>
    <w:rsid w:val="00707961"/>
    <w:rsid w:val="00707FF9"/>
    <w:rsid w:val="00711F4B"/>
    <w:rsid w:val="00714C67"/>
    <w:rsid w:val="0071673D"/>
    <w:rsid w:val="0073422F"/>
    <w:rsid w:val="0073668B"/>
    <w:rsid w:val="00752978"/>
    <w:rsid w:val="00756CD6"/>
    <w:rsid w:val="007620FF"/>
    <w:rsid w:val="00765C20"/>
    <w:rsid w:val="007667AF"/>
    <w:rsid w:val="007729BF"/>
    <w:rsid w:val="00772B71"/>
    <w:rsid w:val="0077416F"/>
    <w:rsid w:val="00775970"/>
    <w:rsid w:val="00775BA1"/>
    <w:rsid w:val="0077632C"/>
    <w:rsid w:val="007809AE"/>
    <w:rsid w:val="00782CC5"/>
    <w:rsid w:val="007847DA"/>
    <w:rsid w:val="00785A43"/>
    <w:rsid w:val="007936D5"/>
    <w:rsid w:val="007A2AB4"/>
    <w:rsid w:val="007A7B5E"/>
    <w:rsid w:val="007B005D"/>
    <w:rsid w:val="007B14D4"/>
    <w:rsid w:val="007B52BB"/>
    <w:rsid w:val="007B5912"/>
    <w:rsid w:val="007B6150"/>
    <w:rsid w:val="007C53DB"/>
    <w:rsid w:val="007C65E4"/>
    <w:rsid w:val="007D315D"/>
    <w:rsid w:val="007D325B"/>
    <w:rsid w:val="007D4B0D"/>
    <w:rsid w:val="007D671C"/>
    <w:rsid w:val="007E1BC3"/>
    <w:rsid w:val="007E26A5"/>
    <w:rsid w:val="007E3165"/>
    <w:rsid w:val="007F11A0"/>
    <w:rsid w:val="007F14A2"/>
    <w:rsid w:val="007F1EC7"/>
    <w:rsid w:val="007F209F"/>
    <w:rsid w:val="007F7706"/>
    <w:rsid w:val="00802BAB"/>
    <w:rsid w:val="008061A5"/>
    <w:rsid w:val="008062F4"/>
    <w:rsid w:val="00817893"/>
    <w:rsid w:val="008219CA"/>
    <w:rsid w:val="0082335D"/>
    <w:rsid w:val="0083153E"/>
    <w:rsid w:val="00834EE6"/>
    <w:rsid w:val="00837450"/>
    <w:rsid w:val="00844F0C"/>
    <w:rsid w:val="00847F5B"/>
    <w:rsid w:val="008548F6"/>
    <w:rsid w:val="00856B5E"/>
    <w:rsid w:val="0087361F"/>
    <w:rsid w:val="00875502"/>
    <w:rsid w:val="0087612B"/>
    <w:rsid w:val="0088109A"/>
    <w:rsid w:val="008835C0"/>
    <w:rsid w:val="00890665"/>
    <w:rsid w:val="008919D9"/>
    <w:rsid w:val="008921FC"/>
    <w:rsid w:val="00893556"/>
    <w:rsid w:val="0089426A"/>
    <w:rsid w:val="00896E66"/>
    <w:rsid w:val="008979BE"/>
    <w:rsid w:val="008A4CF0"/>
    <w:rsid w:val="008A528A"/>
    <w:rsid w:val="008B07A4"/>
    <w:rsid w:val="008B2E77"/>
    <w:rsid w:val="008B4EFF"/>
    <w:rsid w:val="008B7228"/>
    <w:rsid w:val="008B75C5"/>
    <w:rsid w:val="008B78F0"/>
    <w:rsid w:val="008C2427"/>
    <w:rsid w:val="008E0732"/>
    <w:rsid w:val="008E325C"/>
    <w:rsid w:val="008E35DD"/>
    <w:rsid w:val="008E6F75"/>
    <w:rsid w:val="008E7229"/>
    <w:rsid w:val="008E7C70"/>
    <w:rsid w:val="0090062A"/>
    <w:rsid w:val="009124FE"/>
    <w:rsid w:val="00917A73"/>
    <w:rsid w:val="009267E0"/>
    <w:rsid w:val="00930191"/>
    <w:rsid w:val="00931FE1"/>
    <w:rsid w:val="009335B1"/>
    <w:rsid w:val="00933EF7"/>
    <w:rsid w:val="0093750B"/>
    <w:rsid w:val="00944084"/>
    <w:rsid w:val="00950537"/>
    <w:rsid w:val="00956020"/>
    <w:rsid w:val="00980656"/>
    <w:rsid w:val="009832F2"/>
    <w:rsid w:val="00984654"/>
    <w:rsid w:val="00985114"/>
    <w:rsid w:val="00993D0F"/>
    <w:rsid w:val="00996583"/>
    <w:rsid w:val="009A0A5B"/>
    <w:rsid w:val="009A3814"/>
    <w:rsid w:val="009A4B47"/>
    <w:rsid w:val="009A5674"/>
    <w:rsid w:val="009A5938"/>
    <w:rsid w:val="009A5EDE"/>
    <w:rsid w:val="009B0A90"/>
    <w:rsid w:val="009B2CB3"/>
    <w:rsid w:val="009C056F"/>
    <w:rsid w:val="009C12DE"/>
    <w:rsid w:val="009C3864"/>
    <w:rsid w:val="009C65B5"/>
    <w:rsid w:val="009D7279"/>
    <w:rsid w:val="009D76D2"/>
    <w:rsid w:val="009D79B5"/>
    <w:rsid w:val="009E6AF6"/>
    <w:rsid w:val="009E74AB"/>
    <w:rsid w:val="00A007AA"/>
    <w:rsid w:val="00A0272B"/>
    <w:rsid w:val="00A0312B"/>
    <w:rsid w:val="00A03735"/>
    <w:rsid w:val="00A136F7"/>
    <w:rsid w:val="00A2133C"/>
    <w:rsid w:val="00A222FC"/>
    <w:rsid w:val="00A23010"/>
    <w:rsid w:val="00A24C80"/>
    <w:rsid w:val="00A32E4B"/>
    <w:rsid w:val="00A512BA"/>
    <w:rsid w:val="00A56AB8"/>
    <w:rsid w:val="00A63660"/>
    <w:rsid w:val="00A63B3B"/>
    <w:rsid w:val="00A64582"/>
    <w:rsid w:val="00A655EB"/>
    <w:rsid w:val="00A67CDA"/>
    <w:rsid w:val="00A7277E"/>
    <w:rsid w:val="00A72CB1"/>
    <w:rsid w:val="00A76A63"/>
    <w:rsid w:val="00A7747A"/>
    <w:rsid w:val="00A82BC2"/>
    <w:rsid w:val="00AB0224"/>
    <w:rsid w:val="00AB0FC3"/>
    <w:rsid w:val="00AB3AC4"/>
    <w:rsid w:val="00AC0C7C"/>
    <w:rsid w:val="00AC2FE6"/>
    <w:rsid w:val="00AC6A96"/>
    <w:rsid w:val="00AD017A"/>
    <w:rsid w:val="00AD2A68"/>
    <w:rsid w:val="00AD4F5D"/>
    <w:rsid w:val="00AD5869"/>
    <w:rsid w:val="00AD6FE2"/>
    <w:rsid w:val="00AE6B36"/>
    <w:rsid w:val="00AE6C08"/>
    <w:rsid w:val="00AF437C"/>
    <w:rsid w:val="00AF6E88"/>
    <w:rsid w:val="00B05916"/>
    <w:rsid w:val="00B061A4"/>
    <w:rsid w:val="00B06ED9"/>
    <w:rsid w:val="00B107EE"/>
    <w:rsid w:val="00B205EE"/>
    <w:rsid w:val="00B21392"/>
    <w:rsid w:val="00B22212"/>
    <w:rsid w:val="00B225E1"/>
    <w:rsid w:val="00B231DE"/>
    <w:rsid w:val="00B232EF"/>
    <w:rsid w:val="00B235EE"/>
    <w:rsid w:val="00B32EA2"/>
    <w:rsid w:val="00B33664"/>
    <w:rsid w:val="00B33B7D"/>
    <w:rsid w:val="00B40794"/>
    <w:rsid w:val="00B42988"/>
    <w:rsid w:val="00B469E2"/>
    <w:rsid w:val="00B53854"/>
    <w:rsid w:val="00B546E4"/>
    <w:rsid w:val="00B556DA"/>
    <w:rsid w:val="00B56676"/>
    <w:rsid w:val="00B62E81"/>
    <w:rsid w:val="00B73A12"/>
    <w:rsid w:val="00B81723"/>
    <w:rsid w:val="00B831C5"/>
    <w:rsid w:val="00B84618"/>
    <w:rsid w:val="00B85A79"/>
    <w:rsid w:val="00B86AFA"/>
    <w:rsid w:val="00B91FE2"/>
    <w:rsid w:val="00B9202C"/>
    <w:rsid w:val="00B95A9C"/>
    <w:rsid w:val="00BA77A0"/>
    <w:rsid w:val="00BB04DA"/>
    <w:rsid w:val="00BB1A3D"/>
    <w:rsid w:val="00BB2469"/>
    <w:rsid w:val="00BB6FE9"/>
    <w:rsid w:val="00BC092A"/>
    <w:rsid w:val="00BC7057"/>
    <w:rsid w:val="00BD6496"/>
    <w:rsid w:val="00BE0937"/>
    <w:rsid w:val="00BE1356"/>
    <w:rsid w:val="00BE2711"/>
    <w:rsid w:val="00BE5466"/>
    <w:rsid w:val="00BE5E07"/>
    <w:rsid w:val="00BF0429"/>
    <w:rsid w:val="00BF0944"/>
    <w:rsid w:val="00BF0A3C"/>
    <w:rsid w:val="00BF27B0"/>
    <w:rsid w:val="00C00C90"/>
    <w:rsid w:val="00C02D42"/>
    <w:rsid w:val="00C03AA0"/>
    <w:rsid w:val="00C03B5F"/>
    <w:rsid w:val="00C05A67"/>
    <w:rsid w:val="00C064D4"/>
    <w:rsid w:val="00C07144"/>
    <w:rsid w:val="00C10708"/>
    <w:rsid w:val="00C12B0E"/>
    <w:rsid w:val="00C15E64"/>
    <w:rsid w:val="00C1728B"/>
    <w:rsid w:val="00C22C25"/>
    <w:rsid w:val="00C31943"/>
    <w:rsid w:val="00C329A9"/>
    <w:rsid w:val="00C341E3"/>
    <w:rsid w:val="00C35D23"/>
    <w:rsid w:val="00C4001E"/>
    <w:rsid w:val="00C4246C"/>
    <w:rsid w:val="00C44BCF"/>
    <w:rsid w:val="00C533F0"/>
    <w:rsid w:val="00C55636"/>
    <w:rsid w:val="00C619C4"/>
    <w:rsid w:val="00C62F70"/>
    <w:rsid w:val="00C652EF"/>
    <w:rsid w:val="00C65D86"/>
    <w:rsid w:val="00C725D7"/>
    <w:rsid w:val="00C74FBB"/>
    <w:rsid w:val="00C76AE6"/>
    <w:rsid w:val="00C800A6"/>
    <w:rsid w:val="00C824E6"/>
    <w:rsid w:val="00C84C4F"/>
    <w:rsid w:val="00C8640C"/>
    <w:rsid w:val="00C915D3"/>
    <w:rsid w:val="00C91AD3"/>
    <w:rsid w:val="00C9332A"/>
    <w:rsid w:val="00C94663"/>
    <w:rsid w:val="00C94D38"/>
    <w:rsid w:val="00C96786"/>
    <w:rsid w:val="00CA38D7"/>
    <w:rsid w:val="00CA3FC4"/>
    <w:rsid w:val="00CA45DE"/>
    <w:rsid w:val="00CA5834"/>
    <w:rsid w:val="00CB5F32"/>
    <w:rsid w:val="00CB68AD"/>
    <w:rsid w:val="00CC1554"/>
    <w:rsid w:val="00CC508E"/>
    <w:rsid w:val="00CD3A79"/>
    <w:rsid w:val="00CD459E"/>
    <w:rsid w:val="00CD4752"/>
    <w:rsid w:val="00CF17C2"/>
    <w:rsid w:val="00CF5A02"/>
    <w:rsid w:val="00CF7799"/>
    <w:rsid w:val="00D0113C"/>
    <w:rsid w:val="00D03885"/>
    <w:rsid w:val="00D04355"/>
    <w:rsid w:val="00D0546F"/>
    <w:rsid w:val="00D1030D"/>
    <w:rsid w:val="00D17D68"/>
    <w:rsid w:val="00D209FF"/>
    <w:rsid w:val="00D20DF8"/>
    <w:rsid w:val="00D225ED"/>
    <w:rsid w:val="00D22BE7"/>
    <w:rsid w:val="00D23779"/>
    <w:rsid w:val="00D24ADA"/>
    <w:rsid w:val="00D24E4B"/>
    <w:rsid w:val="00D24F17"/>
    <w:rsid w:val="00D33728"/>
    <w:rsid w:val="00D37799"/>
    <w:rsid w:val="00D41D21"/>
    <w:rsid w:val="00D50895"/>
    <w:rsid w:val="00D550CD"/>
    <w:rsid w:val="00D61D6E"/>
    <w:rsid w:val="00D64276"/>
    <w:rsid w:val="00D72D16"/>
    <w:rsid w:val="00D74860"/>
    <w:rsid w:val="00D77A22"/>
    <w:rsid w:val="00D806A0"/>
    <w:rsid w:val="00D80915"/>
    <w:rsid w:val="00D90013"/>
    <w:rsid w:val="00D95451"/>
    <w:rsid w:val="00DA573D"/>
    <w:rsid w:val="00DA5EA8"/>
    <w:rsid w:val="00DA6849"/>
    <w:rsid w:val="00DB127F"/>
    <w:rsid w:val="00DB2CE0"/>
    <w:rsid w:val="00DC4212"/>
    <w:rsid w:val="00DC46D7"/>
    <w:rsid w:val="00DC512F"/>
    <w:rsid w:val="00DC637F"/>
    <w:rsid w:val="00DC7B4F"/>
    <w:rsid w:val="00DD1B9C"/>
    <w:rsid w:val="00DD4401"/>
    <w:rsid w:val="00DD4701"/>
    <w:rsid w:val="00DD5D93"/>
    <w:rsid w:val="00DE3C3B"/>
    <w:rsid w:val="00DF41B4"/>
    <w:rsid w:val="00DF56A3"/>
    <w:rsid w:val="00E049A1"/>
    <w:rsid w:val="00E23E08"/>
    <w:rsid w:val="00E34BD7"/>
    <w:rsid w:val="00E40448"/>
    <w:rsid w:val="00E45EBA"/>
    <w:rsid w:val="00E47E4E"/>
    <w:rsid w:val="00E50402"/>
    <w:rsid w:val="00E5614B"/>
    <w:rsid w:val="00E5721D"/>
    <w:rsid w:val="00E64264"/>
    <w:rsid w:val="00EA32E9"/>
    <w:rsid w:val="00EA39D8"/>
    <w:rsid w:val="00EA4A08"/>
    <w:rsid w:val="00EA5591"/>
    <w:rsid w:val="00EB7F6B"/>
    <w:rsid w:val="00EC08A0"/>
    <w:rsid w:val="00EC1585"/>
    <w:rsid w:val="00EC2C56"/>
    <w:rsid w:val="00EC67A8"/>
    <w:rsid w:val="00EC6998"/>
    <w:rsid w:val="00ED1C9D"/>
    <w:rsid w:val="00ED4101"/>
    <w:rsid w:val="00ED656C"/>
    <w:rsid w:val="00EE07CE"/>
    <w:rsid w:val="00EE3505"/>
    <w:rsid w:val="00EE42FB"/>
    <w:rsid w:val="00EE4A20"/>
    <w:rsid w:val="00EE55A6"/>
    <w:rsid w:val="00EF1832"/>
    <w:rsid w:val="00EF30A2"/>
    <w:rsid w:val="00EF3B32"/>
    <w:rsid w:val="00EF3ED2"/>
    <w:rsid w:val="00EF5458"/>
    <w:rsid w:val="00EF5639"/>
    <w:rsid w:val="00F062EF"/>
    <w:rsid w:val="00F063E7"/>
    <w:rsid w:val="00F10B25"/>
    <w:rsid w:val="00F11C74"/>
    <w:rsid w:val="00F14CB9"/>
    <w:rsid w:val="00F15124"/>
    <w:rsid w:val="00F16A42"/>
    <w:rsid w:val="00F17EDA"/>
    <w:rsid w:val="00F25B2E"/>
    <w:rsid w:val="00F262FC"/>
    <w:rsid w:val="00F31A04"/>
    <w:rsid w:val="00F4065C"/>
    <w:rsid w:val="00F47B0D"/>
    <w:rsid w:val="00F53E5D"/>
    <w:rsid w:val="00F75D4A"/>
    <w:rsid w:val="00F75E10"/>
    <w:rsid w:val="00F76316"/>
    <w:rsid w:val="00F76E3A"/>
    <w:rsid w:val="00F80D05"/>
    <w:rsid w:val="00F9658C"/>
    <w:rsid w:val="00FA0B3C"/>
    <w:rsid w:val="00FA4381"/>
    <w:rsid w:val="00FA5729"/>
    <w:rsid w:val="00FA6516"/>
    <w:rsid w:val="00FB21B4"/>
    <w:rsid w:val="00FB7C23"/>
    <w:rsid w:val="00FC1153"/>
    <w:rsid w:val="00FD1319"/>
    <w:rsid w:val="00FD21C2"/>
    <w:rsid w:val="00FE7CE6"/>
    <w:rsid w:val="00FF26E9"/>
    <w:rsid w:val="00FF5A7F"/>
    <w:rsid w:val="00FF5DC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C132E"/>
  <w15:docId w15:val="{F778FF7E-F6E0-4064-983C-F0801420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cofont Vera Sans" w:eastAsiaTheme="minorHAnsi" w:hAnsi="Ecofont Vera Sans"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A8"/>
  </w:style>
  <w:style w:type="paragraph" w:styleId="Titre1">
    <w:name w:val="heading 1"/>
    <w:basedOn w:val="Normal"/>
    <w:next w:val="Normal"/>
    <w:link w:val="Titre1Car"/>
    <w:uiPriority w:val="9"/>
    <w:qFormat/>
    <w:rsid w:val="00CC50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50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C508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50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7D7D"/>
    <w:pPr>
      <w:tabs>
        <w:tab w:val="center" w:pos="4536"/>
        <w:tab w:val="right" w:pos="9072"/>
      </w:tabs>
      <w:spacing w:after="0" w:line="240" w:lineRule="auto"/>
    </w:pPr>
  </w:style>
  <w:style w:type="character" w:customStyle="1" w:styleId="En-tteCar">
    <w:name w:val="En-tête Car"/>
    <w:basedOn w:val="Policepardfaut"/>
    <w:link w:val="En-tte"/>
    <w:uiPriority w:val="99"/>
    <w:rsid w:val="00357D7D"/>
  </w:style>
  <w:style w:type="paragraph" w:styleId="Pieddepage">
    <w:name w:val="footer"/>
    <w:basedOn w:val="Normal"/>
    <w:link w:val="PieddepageCar"/>
    <w:uiPriority w:val="99"/>
    <w:unhideWhenUsed/>
    <w:rsid w:val="00357D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D7D"/>
  </w:style>
  <w:style w:type="paragraph" w:styleId="Paragraphedeliste">
    <w:name w:val="List Paragraph"/>
    <w:basedOn w:val="Normal"/>
    <w:uiPriority w:val="34"/>
    <w:qFormat/>
    <w:rsid w:val="00307E0F"/>
    <w:pPr>
      <w:ind w:left="720"/>
      <w:contextualSpacing/>
    </w:pPr>
  </w:style>
  <w:style w:type="paragraph" w:styleId="Textedebulles">
    <w:name w:val="Balloon Text"/>
    <w:basedOn w:val="Normal"/>
    <w:link w:val="TextedebullesCar"/>
    <w:uiPriority w:val="99"/>
    <w:semiHidden/>
    <w:unhideWhenUsed/>
    <w:rsid w:val="002413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369"/>
    <w:rPr>
      <w:rFonts w:ascii="Tahoma" w:hAnsi="Tahoma" w:cs="Tahoma"/>
      <w:sz w:val="16"/>
      <w:szCs w:val="16"/>
    </w:rPr>
  </w:style>
  <w:style w:type="character" w:styleId="Lienhypertexte">
    <w:name w:val="Hyperlink"/>
    <w:basedOn w:val="Policepardfaut"/>
    <w:uiPriority w:val="99"/>
    <w:unhideWhenUsed/>
    <w:rsid w:val="0061261D"/>
    <w:rPr>
      <w:color w:val="0000FF" w:themeColor="hyperlink"/>
      <w:u w:val="single"/>
    </w:rPr>
  </w:style>
  <w:style w:type="character" w:styleId="Marquedecommentaire">
    <w:name w:val="annotation reference"/>
    <w:basedOn w:val="Policepardfaut"/>
    <w:uiPriority w:val="99"/>
    <w:semiHidden/>
    <w:unhideWhenUsed/>
    <w:rsid w:val="0007597B"/>
    <w:rPr>
      <w:sz w:val="16"/>
      <w:szCs w:val="16"/>
    </w:rPr>
  </w:style>
  <w:style w:type="paragraph" w:styleId="Commentaire">
    <w:name w:val="annotation text"/>
    <w:basedOn w:val="Normal"/>
    <w:link w:val="CommentaireCar"/>
    <w:uiPriority w:val="99"/>
    <w:unhideWhenUsed/>
    <w:rsid w:val="0007597B"/>
    <w:pPr>
      <w:spacing w:line="240" w:lineRule="auto"/>
    </w:pPr>
    <w:rPr>
      <w:sz w:val="20"/>
      <w:szCs w:val="20"/>
    </w:rPr>
  </w:style>
  <w:style w:type="character" w:customStyle="1" w:styleId="CommentaireCar">
    <w:name w:val="Commentaire Car"/>
    <w:basedOn w:val="Policepardfaut"/>
    <w:link w:val="Commentaire"/>
    <w:uiPriority w:val="99"/>
    <w:rsid w:val="0007597B"/>
    <w:rPr>
      <w:sz w:val="20"/>
      <w:szCs w:val="20"/>
    </w:rPr>
  </w:style>
  <w:style w:type="paragraph" w:styleId="Objetducommentaire">
    <w:name w:val="annotation subject"/>
    <w:basedOn w:val="Commentaire"/>
    <w:next w:val="Commentaire"/>
    <w:link w:val="ObjetducommentaireCar"/>
    <w:uiPriority w:val="99"/>
    <w:semiHidden/>
    <w:unhideWhenUsed/>
    <w:rsid w:val="0007597B"/>
    <w:rPr>
      <w:b/>
      <w:bCs/>
    </w:rPr>
  </w:style>
  <w:style w:type="character" w:customStyle="1" w:styleId="ObjetducommentaireCar">
    <w:name w:val="Objet du commentaire Car"/>
    <w:basedOn w:val="CommentaireCar"/>
    <w:link w:val="Objetducommentaire"/>
    <w:uiPriority w:val="99"/>
    <w:semiHidden/>
    <w:rsid w:val="0007597B"/>
    <w:rPr>
      <w:b/>
      <w:bCs/>
      <w:sz w:val="20"/>
      <w:szCs w:val="20"/>
    </w:rPr>
  </w:style>
  <w:style w:type="paragraph" w:styleId="Rvision">
    <w:name w:val="Revision"/>
    <w:hidden/>
    <w:uiPriority w:val="99"/>
    <w:semiHidden/>
    <w:rsid w:val="00CA38D7"/>
    <w:pPr>
      <w:spacing w:after="0" w:line="240" w:lineRule="auto"/>
    </w:pPr>
  </w:style>
  <w:style w:type="paragraph" w:customStyle="1" w:styleId="Default">
    <w:name w:val="Default"/>
    <w:rsid w:val="006144AC"/>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CC508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508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C508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C508E"/>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817893"/>
    <w:pPr>
      <w:outlineLvl w:val="9"/>
    </w:pPr>
    <w:rPr>
      <w:lang w:eastAsia="fr-FR"/>
    </w:rPr>
  </w:style>
  <w:style w:type="paragraph" w:styleId="TM1">
    <w:name w:val="toc 1"/>
    <w:basedOn w:val="Normal"/>
    <w:next w:val="Normal"/>
    <w:autoRedefine/>
    <w:uiPriority w:val="39"/>
    <w:unhideWhenUsed/>
    <w:rsid w:val="00817893"/>
    <w:pPr>
      <w:spacing w:after="100"/>
    </w:pPr>
  </w:style>
  <w:style w:type="paragraph" w:styleId="TM2">
    <w:name w:val="toc 2"/>
    <w:basedOn w:val="Normal"/>
    <w:next w:val="Normal"/>
    <w:autoRedefine/>
    <w:uiPriority w:val="39"/>
    <w:unhideWhenUsed/>
    <w:rsid w:val="00817893"/>
    <w:pPr>
      <w:spacing w:after="100"/>
      <w:ind w:left="220"/>
    </w:pPr>
  </w:style>
  <w:style w:type="paragraph" w:styleId="TM3">
    <w:name w:val="toc 3"/>
    <w:basedOn w:val="Normal"/>
    <w:next w:val="Normal"/>
    <w:autoRedefine/>
    <w:uiPriority w:val="39"/>
    <w:unhideWhenUsed/>
    <w:rsid w:val="00817893"/>
    <w:pPr>
      <w:spacing w:after="100"/>
      <w:ind w:left="440"/>
    </w:pPr>
  </w:style>
  <w:style w:type="paragraph" w:styleId="Notedebasdepage">
    <w:name w:val="footnote text"/>
    <w:basedOn w:val="Normal"/>
    <w:link w:val="NotedebasdepageCar"/>
    <w:unhideWhenUsed/>
    <w:rsid w:val="00D24F17"/>
    <w:pPr>
      <w:spacing w:after="0" w:line="240" w:lineRule="auto"/>
    </w:pPr>
    <w:rPr>
      <w:sz w:val="20"/>
      <w:szCs w:val="20"/>
    </w:rPr>
  </w:style>
  <w:style w:type="character" w:customStyle="1" w:styleId="NotedebasdepageCar">
    <w:name w:val="Note de bas de page Car"/>
    <w:basedOn w:val="Policepardfaut"/>
    <w:link w:val="Notedebasdepage"/>
    <w:rsid w:val="00D24F17"/>
    <w:rPr>
      <w:sz w:val="20"/>
      <w:szCs w:val="20"/>
    </w:rPr>
  </w:style>
  <w:style w:type="character" w:styleId="Appelnotedebasdep">
    <w:name w:val="footnote reference"/>
    <w:basedOn w:val="Policepardfaut"/>
    <w:uiPriority w:val="99"/>
    <w:semiHidden/>
    <w:unhideWhenUsed/>
    <w:rsid w:val="00D24F17"/>
    <w:rPr>
      <w:vertAlign w:val="superscript"/>
    </w:rPr>
  </w:style>
  <w:style w:type="character" w:styleId="Lienhypertextesuivivisit">
    <w:name w:val="FollowedHyperlink"/>
    <w:basedOn w:val="Policepardfaut"/>
    <w:uiPriority w:val="99"/>
    <w:semiHidden/>
    <w:unhideWhenUsed/>
    <w:rsid w:val="00D24F17"/>
    <w:rPr>
      <w:color w:val="800080" w:themeColor="followedHyperlink"/>
      <w:u w:val="single"/>
    </w:rPr>
  </w:style>
  <w:style w:type="paragraph" w:styleId="NormalWeb">
    <w:name w:val="Normal (Web)"/>
    <w:basedOn w:val="Normal"/>
    <w:uiPriority w:val="99"/>
    <w:semiHidden/>
    <w:unhideWhenUsed/>
    <w:rsid w:val="002C6E30"/>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00435">
      <w:bodyDiv w:val="1"/>
      <w:marLeft w:val="0"/>
      <w:marRight w:val="0"/>
      <w:marTop w:val="0"/>
      <w:marBottom w:val="0"/>
      <w:divBdr>
        <w:top w:val="none" w:sz="0" w:space="0" w:color="auto"/>
        <w:left w:val="none" w:sz="0" w:space="0" w:color="auto"/>
        <w:bottom w:val="none" w:sz="0" w:space="0" w:color="auto"/>
        <w:right w:val="none" w:sz="0" w:space="0" w:color="auto"/>
      </w:divBdr>
    </w:div>
    <w:div w:id="5872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ntreprendre-montpelli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PCiteintelligente@montpellier3m.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data.montpellier3m.f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terprise/policies/sme/facts-figures-analysis/sme-definition/index_en.htm" TargetMode="External"/><Relationship Id="rId1" Type="http://schemas.openxmlformats.org/officeDocument/2006/relationships/hyperlink" Target="http://ec.europa.eu/enterprise/policies/sme/files/sme_definition/sme_user_guide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727C-D9E3-444F-BB30-5652EC6B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4875</Words>
  <Characters>26814</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CAM34</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Agglo</dc:creator>
  <cp:lastModifiedBy>JOUSSET astrid</cp:lastModifiedBy>
  <cp:revision>13</cp:revision>
  <cp:lastPrinted>2019-06-19T07:55:00Z</cp:lastPrinted>
  <dcterms:created xsi:type="dcterms:W3CDTF">2021-06-03T12:56:00Z</dcterms:created>
  <dcterms:modified xsi:type="dcterms:W3CDTF">2021-06-11T11:09:00Z</dcterms:modified>
</cp:coreProperties>
</file>